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CC5DA" w14:textId="649552EE" w:rsidR="00D8278D" w:rsidRDefault="00A53A90" w:rsidP="007B143B">
      <w:pPr>
        <w:pStyle w:val="Title"/>
      </w:pPr>
      <w:r>
        <w:t xml:space="preserve">Example: </w:t>
      </w:r>
      <w:r w:rsidR="0009107D">
        <w:t>Curriculum</w:t>
      </w:r>
      <w:r w:rsidR="00980643">
        <w:t xml:space="preserve"> Evaluation and Research </w:t>
      </w:r>
      <w:r w:rsidR="00D85CE6">
        <w:t>(</w:t>
      </w:r>
      <w:r w:rsidR="0009107D">
        <w:t>C</w:t>
      </w:r>
      <w:r w:rsidR="00D85CE6">
        <w:t xml:space="preserve">ER) </w:t>
      </w:r>
      <w:r w:rsidR="00980643">
        <w:t>Plan</w:t>
      </w:r>
    </w:p>
    <w:sdt>
      <w:sdtPr>
        <w:rPr>
          <w:rFonts w:eastAsiaTheme="minorEastAsia" w:cstheme="minorBidi"/>
          <w:b w:val="0"/>
          <w:bCs w:val="0"/>
          <w:color w:val="auto"/>
          <w:sz w:val="16"/>
          <w:szCs w:val="22"/>
        </w:rPr>
        <w:id w:val="1071934216"/>
        <w:docPartObj>
          <w:docPartGallery w:val="Table of Contents"/>
          <w:docPartUnique/>
        </w:docPartObj>
      </w:sdtPr>
      <w:sdtEndPr>
        <w:rPr>
          <w:noProof/>
        </w:rPr>
      </w:sdtEndPr>
      <w:sdtContent>
        <w:p w14:paraId="77646D25" w14:textId="17D0B311" w:rsidR="00D8278D" w:rsidRPr="00285AE2" w:rsidRDefault="00D8278D">
          <w:pPr>
            <w:pStyle w:val="TOCHeading"/>
          </w:pPr>
          <w:r w:rsidRPr="00285AE2">
            <w:t>Table of Contents</w:t>
          </w:r>
        </w:p>
        <w:p w14:paraId="6ACDAE9F" w14:textId="3F358137" w:rsidR="0087251C" w:rsidRDefault="00884B9E">
          <w:pPr>
            <w:pStyle w:val="TOC1"/>
            <w:rPr>
              <w:rFonts w:asciiTheme="minorHAnsi" w:hAnsiTheme="minorHAnsi"/>
              <w:b w:val="0"/>
              <w:noProof/>
              <w:sz w:val="22"/>
              <w:szCs w:val="22"/>
              <w:lang w:val="en-AU" w:eastAsia="zh-CN"/>
            </w:rPr>
          </w:pPr>
          <w:r>
            <w:rPr>
              <w:sz w:val="18"/>
              <w:szCs w:val="16"/>
            </w:rPr>
            <w:fldChar w:fldCharType="begin"/>
          </w:r>
          <w:r>
            <w:rPr>
              <w:sz w:val="18"/>
              <w:szCs w:val="16"/>
            </w:rPr>
            <w:instrText xml:space="preserve"> TOC \o "1-3" </w:instrText>
          </w:r>
          <w:r>
            <w:rPr>
              <w:sz w:val="18"/>
              <w:szCs w:val="16"/>
            </w:rPr>
            <w:fldChar w:fldCharType="separate"/>
          </w:r>
          <w:r w:rsidR="0087251C">
            <w:rPr>
              <w:noProof/>
            </w:rPr>
            <w:t>Rationale</w:t>
          </w:r>
          <w:r w:rsidR="0087251C">
            <w:rPr>
              <w:noProof/>
            </w:rPr>
            <w:tab/>
          </w:r>
          <w:r w:rsidR="0087251C">
            <w:rPr>
              <w:noProof/>
            </w:rPr>
            <w:fldChar w:fldCharType="begin"/>
          </w:r>
          <w:r w:rsidR="0087251C">
            <w:rPr>
              <w:noProof/>
            </w:rPr>
            <w:instrText xml:space="preserve"> PAGEREF _Toc505180582 \h </w:instrText>
          </w:r>
          <w:r w:rsidR="0087251C">
            <w:rPr>
              <w:noProof/>
            </w:rPr>
          </w:r>
          <w:r w:rsidR="0087251C">
            <w:rPr>
              <w:noProof/>
            </w:rPr>
            <w:fldChar w:fldCharType="separate"/>
          </w:r>
          <w:r w:rsidR="0087251C">
            <w:rPr>
              <w:noProof/>
            </w:rPr>
            <w:t>2</w:t>
          </w:r>
          <w:r w:rsidR="0087251C">
            <w:rPr>
              <w:noProof/>
            </w:rPr>
            <w:fldChar w:fldCharType="end"/>
          </w:r>
        </w:p>
        <w:p w14:paraId="6FB0FC1A" w14:textId="677BCFC2" w:rsidR="0087251C" w:rsidRDefault="0087251C">
          <w:pPr>
            <w:pStyle w:val="TOC1"/>
            <w:rPr>
              <w:rFonts w:asciiTheme="minorHAnsi" w:hAnsiTheme="minorHAnsi"/>
              <w:b w:val="0"/>
              <w:noProof/>
              <w:sz w:val="22"/>
              <w:szCs w:val="22"/>
              <w:lang w:val="en-AU" w:eastAsia="zh-CN"/>
            </w:rPr>
          </w:pPr>
          <w:r>
            <w:rPr>
              <w:noProof/>
            </w:rPr>
            <w:t>Approach</w:t>
          </w:r>
          <w:r>
            <w:rPr>
              <w:noProof/>
            </w:rPr>
            <w:tab/>
          </w:r>
          <w:r>
            <w:rPr>
              <w:noProof/>
            </w:rPr>
            <w:fldChar w:fldCharType="begin"/>
          </w:r>
          <w:r>
            <w:rPr>
              <w:noProof/>
            </w:rPr>
            <w:instrText xml:space="preserve"> PAGEREF _Toc505180583 \h </w:instrText>
          </w:r>
          <w:r>
            <w:rPr>
              <w:noProof/>
            </w:rPr>
          </w:r>
          <w:r>
            <w:rPr>
              <w:noProof/>
            </w:rPr>
            <w:fldChar w:fldCharType="separate"/>
          </w:r>
          <w:r>
            <w:rPr>
              <w:noProof/>
            </w:rPr>
            <w:t>2</w:t>
          </w:r>
          <w:r>
            <w:rPr>
              <w:noProof/>
            </w:rPr>
            <w:fldChar w:fldCharType="end"/>
          </w:r>
        </w:p>
        <w:p w14:paraId="73C4527A" w14:textId="5897CFDA" w:rsidR="0087251C" w:rsidRDefault="0087251C">
          <w:pPr>
            <w:pStyle w:val="TOC1"/>
            <w:rPr>
              <w:rFonts w:asciiTheme="minorHAnsi" w:hAnsiTheme="minorHAnsi"/>
              <w:b w:val="0"/>
              <w:noProof/>
              <w:sz w:val="22"/>
              <w:szCs w:val="22"/>
              <w:lang w:val="en-AU" w:eastAsia="zh-CN"/>
            </w:rPr>
          </w:pPr>
          <w:r>
            <w:rPr>
              <w:noProof/>
            </w:rPr>
            <w:t>Identifying potential data sources to evaluate a course</w:t>
          </w:r>
          <w:r>
            <w:rPr>
              <w:noProof/>
            </w:rPr>
            <w:tab/>
          </w:r>
          <w:r>
            <w:rPr>
              <w:noProof/>
            </w:rPr>
            <w:fldChar w:fldCharType="begin"/>
          </w:r>
          <w:r>
            <w:rPr>
              <w:noProof/>
            </w:rPr>
            <w:instrText xml:space="preserve"> PAGEREF _Toc505180584 \h </w:instrText>
          </w:r>
          <w:r>
            <w:rPr>
              <w:noProof/>
            </w:rPr>
          </w:r>
          <w:r>
            <w:rPr>
              <w:noProof/>
            </w:rPr>
            <w:fldChar w:fldCharType="separate"/>
          </w:r>
          <w:r>
            <w:rPr>
              <w:noProof/>
            </w:rPr>
            <w:t>5</w:t>
          </w:r>
          <w:r>
            <w:rPr>
              <w:noProof/>
            </w:rPr>
            <w:fldChar w:fldCharType="end"/>
          </w:r>
        </w:p>
        <w:p w14:paraId="4D9CF4DA" w14:textId="37C428C6" w:rsidR="0087251C" w:rsidRDefault="0087251C">
          <w:pPr>
            <w:pStyle w:val="TOC2"/>
            <w:tabs>
              <w:tab w:val="right" w:leader="dot" w:pos="8290"/>
            </w:tabs>
            <w:rPr>
              <w:rFonts w:asciiTheme="minorHAnsi" w:hAnsiTheme="minorHAnsi"/>
              <w:noProof/>
              <w:sz w:val="22"/>
              <w:lang w:val="en-AU" w:eastAsia="zh-CN"/>
            </w:rPr>
          </w:pPr>
          <w:r>
            <w:rPr>
              <w:noProof/>
            </w:rPr>
            <w:t>Course Evaluation and Research Plan - Example healthcare related course</w:t>
          </w:r>
          <w:r>
            <w:rPr>
              <w:noProof/>
            </w:rPr>
            <w:tab/>
          </w:r>
          <w:r>
            <w:rPr>
              <w:noProof/>
            </w:rPr>
            <w:fldChar w:fldCharType="begin"/>
          </w:r>
          <w:r>
            <w:rPr>
              <w:noProof/>
            </w:rPr>
            <w:instrText xml:space="preserve"> PAGEREF _Toc505180585 \h </w:instrText>
          </w:r>
          <w:r>
            <w:rPr>
              <w:noProof/>
            </w:rPr>
          </w:r>
          <w:r>
            <w:rPr>
              <w:noProof/>
            </w:rPr>
            <w:fldChar w:fldCharType="separate"/>
          </w:r>
          <w:r>
            <w:rPr>
              <w:noProof/>
            </w:rPr>
            <w:t>5</w:t>
          </w:r>
          <w:r>
            <w:rPr>
              <w:noProof/>
            </w:rPr>
            <w:fldChar w:fldCharType="end"/>
          </w:r>
        </w:p>
        <w:p w14:paraId="196A23A4" w14:textId="007A3FA4" w:rsidR="0087251C" w:rsidRDefault="0087251C">
          <w:pPr>
            <w:pStyle w:val="TOC3"/>
            <w:tabs>
              <w:tab w:val="right" w:leader="dot" w:pos="8290"/>
            </w:tabs>
            <w:rPr>
              <w:rFonts w:asciiTheme="minorHAnsi" w:hAnsiTheme="minorHAnsi"/>
              <w:noProof/>
              <w:sz w:val="22"/>
              <w:lang w:val="en-AU" w:eastAsia="zh-CN"/>
            </w:rPr>
          </w:pPr>
          <w:r>
            <w:rPr>
              <w:noProof/>
            </w:rPr>
            <w:t>Objectives:</w:t>
          </w:r>
          <w:r>
            <w:rPr>
              <w:noProof/>
            </w:rPr>
            <w:tab/>
          </w:r>
          <w:r>
            <w:rPr>
              <w:noProof/>
            </w:rPr>
            <w:fldChar w:fldCharType="begin"/>
          </w:r>
          <w:r>
            <w:rPr>
              <w:noProof/>
            </w:rPr>
            <w:instrText xml:space="preserve"> PAGEREF _Toc505180586 \h </w:instrText>
          </w:r>
          <w:r>
            <w:rPr>
              <w:noProof/>
            </w:rPr>
          </w:r>
          <w:r>
            <w:rPr>
              <w:noProof/>
            </w:rPr>
            <w:fldChar w:fldCharType="separate"/>
          </w:r>
          <w:r>
            <w:rPr>
              <w:noProof/>
            </w:rPr>
            <w:t>5</w:t>
          </w:r>
          <w:r>
            <w:rPr>
              <w:noProof/>
            </w:rPr>
            <w:fldChar w:fldCharType="end"/>
          </w:r>
        </w:p>
        <w:p w14:paraId="17E61941" w14:textId="28D3A0E6" w:rsidR="0087251C" w:rsidRDefault="0087251C">
          <w:pPr>
            <w:pStyle w:val="TOC3"/>
            <w:tabs>
              <w:tab w:val="right" w:leader="dot" w:pos="8290"/>
            </w:tabs>
            <w:rPr>
              <w:rFonts w:asciiTheme="minorHAnsi" w:hAnsiTheme="minorHAnsi"/>
              <w:noProof/>
              <w:sz w:val="22"/>
              <w:lang w:val="en-AU" w:eastAsia="zh-CN"/>
            </w:rPr>
          </w:pPr>
          <w:r>
            <w:rPr>
              <w:noProof/>
            </w:rPr>
            <w:t>Identified Need</w:t>
          </w:r>
          <w:r>
            <w:rPr>
              <w:noProof/>
            </w:rPr>
            <w:tab/>
          </w:r>
          <w:r>
            <w:rPr>
              <w:noProof/>
            </w:rPr>
            <w:fldChar w:fldCharType="begin"/>
          </w:r>
          <w:r>
            <w:rPr>
              <w:noProof/>
            </w:rPr>
            <w:instrText xml:space="preserve"> PAGEREF _Toc505180587 \h </w:instrText>
          </w:r>
          <w:r>
            <w:rPr>
              <w:noProof/>
            </w:rPr>
          </w:r>
          <w:r>
            <w:rPr>
              <w:noProof/>
            </w:rPr>
            <w:fldChar w:fldCharType="separate"/>
          </w:r>
          <w:r>
            <w:rPr>
              <w:noProof/>
            </w:rPr>
            <w:t>5</w:t>
          </w:r>
          <w:r>
            <w:rPr>
              <w:noProof/>
            </w:rPr>
            <w:fldChar w:fldCharType="end"/>
          </w:r>
        </w:p>
        <w:p w14:paraId="7163A1CF" w14:textId="7192E195" w:rsidR="0087251C" w:rsidRDefault="0087251C">
          <w:pPr>
            <w:pStyle w:val="TOC3"/>
            <w:tabs>
              <w:tab w:val="right" w:leader="dot" w:pos="8290"/>
            </w:tabs>
            <w:rPr>
              <w:rFonts w:asciiTheme="minorHAnsi" w:hAnsiTheme="minorHAnsi"/>
              <w:noProof/>
              <w:sz w:val="22"/>
              <w:lang w:val="en-AU" w:eastAsia="zh-CN"/>
            </w:rPr>
          </w:pPr>
          <w:r>
            <w:rPr>
              <w:noProof/>
            </w:rPr>
            <w:t>Course Learning Objectives</w:t>
          </w:r>
          <w:r>
            <w:rPr>
              <w:noProof/>
            </w:rPr>
            <w:tab/>
          </w:r>
          <w:r>
            <w:rPr>
              <w:noProof/>
            </w:rPr>
            <w:fldChar w:fldCharType="begin"/>
          </w:r>
          <w:r>
            <w:rPr>
              <w:noProof/>
            </w:rPr>
            <w:instrText xml:space="preserve"> PAGEREF _Toc505180588 \h </w:instrText>
          </w:r>
          <w:r>
            <w:rPr>
              <w:noProof/>
            </w:rPr>
          </w:r>
          <w:r>
            <w:rPr>
              <w:noProof/>
            </w:rPr>
            <w:fldChar w:fldCharType="separate"/>
          </w:r>
          <w:r>
            <w:rPr>
              <w:noProof/>
            </w:rPr>
            <w:t>6</w:t>
          </w:r>
          <w:r>
            <w:rPr>
              <w:noProof/>
            </w:rPr>
            <w:fldChar w:fldCharType="end"/>
          </w:r>
        </w:p>
        <w:p w14:paraId="1643822E" w14:textId="3ACFAD8C" w:rsidR="0087251C" w:rsidRDefault="0087251C">
          <w:pPr>
            <w:pStyle w:val="TOC3"/>
            <w:tabs>
              <w:tab w:val="right" w:leader="dot" w:pos="8290"/>
            </w:tabs>
            <w:rPr>
              <w:rFonts w:asciiTheme="minorHAnsi" w:hAnsiTheme="minorHAnsi"/>
              <w:noProof/>
              <w:sz w:val="22"/>
              <w:lang w:val="en-AU" w:eastAsia="zh-CN"/>
            </w:rPr>
          </w:pPr>
          <w:r>
            <w:rPr>
              <w:noProof/>
            </w:rPr>
            <w:t>Graduate attributes</w:t>
          </w:r>
          <w:r>
            <w:rPr>
              <w:noProof/>
            </w:rPr>
            <w:tab/>
          </w:r>
          <w:r>
            <w:rPr>
              <w:noProof/>
            </w:rPr>
            <w:fldChar w:fldCharType="begin"/>
          </w:r>
          <w:r>
            <w:rPr>
              <w:noProof/>
            </w:rPr>
            <w:instrText xml:space="preserve"> PAGEREF _Toc505180589 \h </w:instrText>
          </w:r>
          <w:r>
            <w:rPr>
              <w:noProof/>
            </w:rPr>
          </w:r>
          <w:r>
            <w:rPr>
              <w:noProof/>
            </w:rPr>
            <w:fldChar w:fldCharType="separate"/>
          </w:r>
          <w:r>
            <w:rPr>
              <w:noProof/>
            </w:rPr>
            <w:t>6</w:t>
          </w:r>
          <w:r>
            <w:rPr>
              <w:noProof/>
            </w:rPr>
            <w:fldChar w:fldCharType="end"/>
          </w:r>
        </w:p>
        <w:p w14:paraId="36E5DB7B" w14:textId="5DEFACB2" w:rsidR="0087251C" w:rsidRDefault="0087251C">
          <w:pPr>
            <w:pStyle w:val="TOC3"/>
            <w:tabs>
              <w:tab w:val="right" w:leader="dot" w:pos="8290"/>
            </w:tabs>
            <w:rPr>
              <w:rFonts w:asciiTheme="minorHAnsi" w:hAnsiTheme="minorHAnsi"/>
              <w:noProof/>
              <w:sz w:val="22"/>
              <w:lang w:val="en-AU" w:eastAsia="zh-CN"/>
            </w:rPr>
          </w:pPr>
          <w:r>
            <w:rPr>
              <w:noProof/>
            </w:rPr>
            <w:t>Course recognition</w:t>
          </w:r>
          <w:r>
            <w:rPr>
              <w:noProof/>
            </w:rPr>
            <w:tab/>
          </w:r>
          <w:r>
            <w:rPr>
              <w:noProof/>
            </w:rPr>
            <w:fldChar w:fldCharType="begin"/>
          </w:r>
          <w:r>
            <w:rPr>
              <w:noProof/>
            </w:rPr>
            <w:instrText xml:space="preserve"> PAGEREF _Toc505180590 \h </w:instrText>
          </w:r>
          <w:r>
            <w:rPr>
              <w:noProof/>
            </w:rPr>
          </w:r>
          <w:r>
            <w:rPr>
              <w:noProof/>
            </w:rPr>
            <w:fldChar w:fldCharType="separate"/>
          </w:r>
          <w:r>
            <w:rPr>
              <w:noProof/>
            </w:rPr>
            <w:t>7</w:t>
          </w:r>
          <w:r>
            <w:rPr>
              <w:noProof/>
            </w:rPr>
            <w:fldChar w:fldCharType="end"/>
          </w:r>
        </w:p>
        <w:p w14:paraId="2B21BD13" w14:textId="38676087" w:rsidR="0087251C" w:rsidRDefault="0087251C">
          <w:pPr>
            <w:pStyle w:val="TOC3"/>
            <w:tabs>
              <w:tab w:val="right" w:leader="dot" w:pos="8290"/>
            </w:tabs>
            <w:rPr>
              <w:rFonts w:asciiTheme="minorHAnsi" w:hAnsiTheme="minorHAnsi"/>
              <w:noProof/>
              <w:sz w:val="22"/>
              <w:lang w:val="en-AU" w:eastAsia="zh-CN"/>
            </w:rPr>
          </w:pPr>
          <w:r>
            <w:rPr>
              <w:noProof/>
            </w:rPr>
            <w:t>Career Outcomes for graduates</w:t>
          </w:r>
          <w:r>
            <w:rPr>
              <w:noProof/>
            </w:rPr>
            <w:tab/>
          </w:r>
          <w:r>
            <w:rPr>
              <w:noProof/>
            </w:rPr>
            <w:fldChar w:fldCharType="begin"/>
          </w:r>
          <w:r>
            <w:rPr>
              <w:noProof/>
            </w:rPr>
            <w:instrText xml:space="preserve"> PAGEREF _Toc505180591 \h </w:instrText>
          </w:r>
          <w:r>
            <w:rPr>
              <w:noProof/>
            </w:rPr>
          </w:r>
          <w:r>
            <w:rPr>
              <w:noProof/>
            </w:rPr>
            <w:fldChar w:fldCharType="separate"/>
          </w:r>
          <w:r>
            <w:rPr>
              <w:noProof/>
            </w:rPr>
            <w:t>7</w:t>
          </w:r>
          <w:r>
            <w:rPr>
              <w:noProof/>
            </w:rPr>
            <w:fldChar w:fldCharType="end"/>
          </w:r>
        </w:p>
        <w:p w14:paraId="485F4F01" w14:textId="03401C38" w:rsidR="0087251C" w:rsidRDefault="0087251C">
          <w:pPr>
            <w:pStyle w:val="TOC2"/>
            <w:tabs>
              <w:tab w:val="right" w:leader="dot" w:pos="8290"/>
            </w:tabs>
            <w:rPr>
              <w:rFonts w:asciiTheme="minorHAnsi" w:hAnsiTheme="minorHAnsi"/>
              <w:noProof/>
              <w:sz w:val="22"/>
              <w:lang w:val="en-AU" w:eastAsia="zh-CN"/>
            </w:rPr>
          </w:pPr>
          <w:r>
            <w:rPr>
              <w:noProof/>
            </w:rPr>
            <w:t>Course Design: Evaluation Activity Implications</w:t>
          </w:r>
          <w:r>
            <w:rPr>
              <w:noProof/>
            </w:rPr>
            <w:tab/>
          </w:r>
          <w:r>
            <w:rPr>
              <w:noProof/>
            </w:rPr>
            <w:fldChar w:fldCharType="begin"/>
          </w:r>
          <w:r>
            <w:rPr>
              <w:noProof/>
            </w:rPr>
            <w:instrText xml:space="preserve"> PAGEREF _Toc505180592 \h </w:instrText>
          </w:r>
          <w:r>
            <w:rPr>
              <w:noProof/>
            </w:rPr>
          </w:r>
          <w:r>
            <w:rPr>
              <w:noProof/>
            </w:rPr>
            <w:fldChar w:fldCharType="separate"/>
          </w:r>
          <w:r>
            <w:rPr>
              <w:noProof/>
            </w:rPr>
            <w:t>7</w:t>
          </w:r>
          <w:r>
            <w:rPr>
              <w:noProof/>
            </w:rPr>
            <w:fldChar w:fldCharType="end"/>
          </w:r>
        </w:p>
        <w:p w14:paraId="0B66AFAF" w14:textId="0719B71E" w:rsidR="0087251C" w:rsidRDefault="0087251C">
          <w:pPr>
            <w:pStyle w:val="TOC2"/>
            <w:tabs>
              <w:tab w:val="right" w:leader="dot" w:pos="8290"/>
            </w:tabs>
            <w:rPr>
              <w:rFonts w:asciiTheme="minorHAnsi" w:hAnsiTheme="minorHAnsi"/>
              <w:noProof/>
              <w:sz w:val="22"/>
              <w:lang w:val="en-AU" w:eastAsia="zh-CN"/>
            </w:rPr>
          </w:pPr>
          <w:r>
            <w:rPr>
              <w:noProof/>
            </w:rPr>
            <w:t>Institutional metrics for course evaluation (quality assurance)</w:t>
          </w:r>
          <w:r>
            <w:rPr>
              <w:noProof/>
            </w:rPr>
            <w:tab/>
          </w:r>
          <w:r>
            <w:rPr>
              <w:noProof/>
            </w:rPr>
            <w:fldChar w:fldCharType="begin"/>
          </w:r>
          <w:r>
            <w:rPr>
              <w:noProof/>
            </w:rPr>
            <w:instrText xml:space="preserve"> PAGEREF _Toc505180593 \h </w:instrText>
          </w:r>
          <w:r>
            <w:rPr>
              <w:noProof/>
            </w:rPr>
          </w:r>
          <w:r>
            <w:rPr>
              <w:noProof/>
            </w:rPr>
            <w:fldChar w:fldCharType="separate"/>
          </w:r>
          <w:r>
            <w:rPr>
              <w:noProof/>
            </w:rPr>
            <w:t>8</w:t>
          </w:r>
          <w:r>
            <w:rPr>
              <w:noProof/>
            </w:rPr>
            <w:fldChar w:fldCharType="end"/>
          </w:r>
        </w:p>
        <w:p w14:paraId="7D6E89A3" w14:textId="49EFE23B" w:rsidR="0087251C" w:rsidRDefault="0087251C">
          <w:pPr>
            <w:pStyle w:val="TOC1"/>
            <w:rPr>
              <w:rFonts w:asciiTheme="minorHAnsi" w:hAnsiTheme="minorHAnsi"/>
              <w:b w:val="0"/>
              <w:noProof/>
              <w:sz w:val="22"/>
              <w:szCs w:val="22"/>
              <w:lang w:val="en-AU" w:eastAsia="zh-CN"/>
            </w:rPr>
          </w:pPr>
          <w:r>
            <w:rPr>
              <w:noProof/>
            </w:rPr>
            <w:t>References</w:t>
          </w:r>
          <w:r>
            <w:rPr>
              <w:noProof/>
            </w:rPr>
            <w:tab/>
          </w:r>
          <w:r>
            <w:rPr>
              <w:noProof/>
            </w:rPr>
            <w:fldChar w:fldCharType="begin"/>
          </w:r>
          <w:r>
            <w:rPr>
              <w:noProof/>
            </w:rPr>
            <w:instrText xml:space="preserve"> PAGEREF _Toc505180594 \h </w:instrText>
          </w:r>
          <w:r>
            <w:rPr>
              <w:noProof/>
            </w:rPr>
          </w:r>
          <w:r>
            <w:rPr>
              <w:noProof/>
            </w:rPr>
            <w:fldChar w:fldCharType="separate"/>
          </w:r>
          <w:r>
            <w:rPr>
              <w:noProof/>
            </w:rPr>
            <w:t>8</w:t>
          </w:r>
          <w:r>
            <w:rPr>
              <w:noProof/>
            </w:rPr>
            <w:fldChar w:fldCharType="end"/>
          </w:r>
        </w:p>
        <w:p w14:paraId="51412B1C" w14:textId="32DD1675" w:rsidR="00D8278D" w:rsidRDefault="00884B9E" w:rsidP="00884B9E">
          <w:pPr>
            <w:pStyle w:val="TOC3"/>
            <w:rPr>
              <w:noProof/>
            </w:rPr>
          </w:pPr>
          <w:r>
            <w:rPr>
              <w:sz w:val="18"/>
              <w:szCs w:val="16"/>
            </w:rPr>
            <w:fldChar w:fldCharType="end"/>
          </w:r>
        </w:p>
      </w:sdtContent>
    </w:sdt>
    <w:p w14:paraId="2636267D" w14:textId="6780BF8B" w:rsidR="00980643" w:rsidRDefault="00980643" w:rsidP="00D8278D">
      <w:r>
        <w:t xml:space="preserve"> </w:t>
      </w:r>
    </w:p>
    <w:p w14:paraId="49096C4A" w14:textId="77777777" w:rsidR="00D8278D" w:rsidRDefault="00D8278D" w:rsidP="00FF2003">
      <w:pPr>
        <w:pStyle w:val="Heading2"/>
        <w:sectPr w:rsidR="00D8278D" w:rsidSect="00AC4EDD">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pPr>
    </w:p>
    <w:p w14:paraId="75AD748E" w14:textId="6A25D92C" w:rsidR="00D514BC" w:rsidRDefault="006D1263" w:rsidP="00285AE2">
      <w:pPr>
        <w:pStyle w:val="Heading1"/>
      </w:pPr>
      <w:bookmarkStart w:id="1" w:name="_Toc505180582"/>
      <w:r>
        <w:lastRenderedPageBreak/>
        <w:t>Rationale</w:t>
      </w:r>
      <w:bookmarkEnd w:id="1"/>
    </w:p>
    <w:p w14:paraId="797F72D5" w14:textId="7466AB33" w:rsidR="00030A3B" w:rsidRDefault="00D514BC" w:rsidP="00147268">
      <w:r>
        <w:t>The</w:t>
      </w:r>
      <w:r w:rsidR="00786C76">
        <w:t>re</w:t>
      </w:r>
      <w:r>
        <w:t xml:space="preserve"> </w:t>
      </w:r>
      <w:r w:rsidR="00267D16">
        <w:t>is</w:t>
      </w:r>
      <w:r>
        <w:t xml:space="preserve"> an opportunity to undertake a holistic and integrated program of research that includes </w:t>
      </w:r>
      <w:r w:rsidR="0009107D">
        <w:t>curricul</w:t>
      </w:r>
      <w:r w:rsidR="00C633B9">
        <w:t>u</w:t>
      </w:r>
      <w:r w:rsidR="0009107D">
        <w:t>m</w:t>
      </w:r>
      <w:r>
        <w:t xml:space="preserve"> evaluation and research</w:t>
      </w:r>
      <w:r w:rsidR="006F57E3">
        <w:t xml:space="preserve"> (</w:t>
      </w:r>
      <w:r w:rsidR="0009107D">
        <w:t>C</w:t>
      </w:r>
      <w:r w:rsidR="006F57E3">
        <w:t>ER)</w:t>
      </w:r>
      <w:r w:rsidR="004612A0">
        <w:rPr>
          <w:rStyle w:val="FootnoteReference"/>
        </w:rPr>
        <w:footnoteReference w:id="1"/>
      </w:r>
      <w:r w:rsidR="004612A0">
        <w:t xml:space="preserve">. </w:t>
      </w:r>
      <w:r w:rsidR="0078043F">
        <w:t xml:space="preserve">The design of </w:t>
      </w:r>
      <w:r w:rsidR="00147268">
        <w:t xml:space="preserve">evaluation is an important theme in Higher Education literature </w:t>
      </w:r>
      <w:r w:rsidR="00147268">
        <w:fldChar w:fldCharType="begin">
          <w:fldData xml:space="preserve">PEVuZE5vdGU+PENpdGU+PEF1dGhvcj5TYW5kZXJzPC9BdXRob3I+PFllYXI+MjAxMVsxOTc2XTwv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</w:fldData>
        </w:fldChar>
      </w:r>
      <w:r w:rsidR="00147268">
        <w:instrText xml:space="preserve"> ADDIN EN.CITE </w:instrText>
      </w:r>
      <w:r w:rsidR="00147268">
        <w:fldChar w:fldCharType="begin">
          <w:fldData xml:space="preserve">PEVuZE5vdGU+PENpdGU+PEF1dGhvcj5TYW5kZXJzPC9BdXRob3I+PFllYXI+MjAxMVsxOTc2XTwv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</w:fldData>
        </w:fldChar>
      </w:r>
      <w:r w:rsidR="00147268">
        <w:instrText xml:space="preserve"> ADDIN EN.CITE.DATA </w:instrText>
      </w:r>
      <w:r w:rsidR="00147268">
        <w:fldChar w:fldCharType="end"/>
      </w:r>
      <w:r w:rsidR="00147268">
        <w:fldChar w:fldCharType="separate"/>
      </w:r>
      <w:r w:rsidR="00147268">
        <w:rPr>
          <w:noProof/>
        </w:rPr>
        <w:t>(</w:t>
      </w:r>
      <w:hyperlink w:anchor="_ENREF_2" w:tooltip="Ruhe, 2011 #1966" w:history="1">
        <w:r w:rsidR="00671115">
          <w:rPr>
            <w:noProof/>
          </w:rPr>
          <w:t>Ruhe and Boudreau 2011</w:t>
        </w:r>
      </w:hyperlink>
      <w:r w:rsidR="00147268">
        <w:rPr>
          <w:noProof/>
        </w:rPr>
        <w:t xml:space="preserve">; </w:t>
      </w:r>
      <w:hyperlink w:anchor="_ENREF_3" w:tooltip="Sanders, 2011[1976] #1970" w:history="1">
        <w:r w:rsidR="00671115">
          <w:rPr>
            <w:noProof/>
          </w:rPr>
          <w:t>Sanders and Nafziger 2011[1976]</w:t>
        </w:r>
      </w:hyperlink>
      <w:r w:rsidR="00147268">
        <w:rPr>
          <w:noProof/>
        </w:rPr>
        <w:t>)</w:t>
      </w:r>
      <w:r w:rsidR="00147268">
        <w:fldChar w:fldCharType="end"/>
      </w:r>
      <w:r w:rsidR="00030A3B">
        <w:t>.</w:t>
      </w:r>
      <w:r w:rsidR="0078043F">
        <w:t xml:space="preserve"> </w:t>
      </w:r>
      <w:r w:rsidR="00030A3B">
        <w:t>E</w:t>
      </w:r>
      <w:r w:rsidR="0078043F">
        <w:t>-learning evaluation</w:t>
      </w:r>
      <w:r w:rsidR="00D85CE6">
        <w:t xml:space="preserve"> </w:t>
      </w:r>
      <w:r w:rsidR="00030A3B">
        <w:t xml:space="preserve">has particular characteristics which are important to accommodate, including concepts of life-cycle of e-learning artefacts </w:t>
      </w:r>
      <w:r w:rsidR="0078043F">
        <w:fldChar w:fldCharType="begin"/>
      </w:r>
      <w:r w:rsidR="0078043F">
        <w:instrText xml:space="preserve"> ADDIN EN.CITE &lt;EndNote&gt;&lt;Cite&gt;&lt;Author&gt;Phillips&lt;/Author&gt;&lt;Year&gt;2012&lt;/Year&gt;&lt;RecNum&gt;1945&lt;/RecNum&gt;&lt;DisplayText&gt;(Phillips, McNaught et al. 2012)&lt;/DisplayText&gt;&lt;record&gt;&lt;rec-number&gt;1945&lt;/rec-number&gt;&lt;foreign-keys&gt;&lt;key app="EN" db-id="92aevpdd7dfstlewd0axezxzeafvszeerpsw"&gt;1945&lt;/key&gt;&lt;/foreign-keys&gt;&lt;ref-type name="Book"&gt;6&lt;/ref-type&gt;&lt;contributors&gt;&lt;authors&gt;&lt;author&gt;Phillips, Rob &lt;/author&gt;&lt;author&gt;McNaught, Carmel&lt;/author&gt;&lt;author&gt;Kennedy, Gregor&lt;/author&gt;&lt;/authors&gt;&lt;secondary-authors&gt;&lt;author&gt;Allison Littlejohn&lt;/author&gt;&lt;author&gt;Crhris Pegler&lt;/author&gt;&lt;/secondary-authors&gt;&lt;/contributors&gt;&lt;titles&gt;&lt;title&gt;Evaluating e-learning: guiding research and practice&lt;/title&gt;&lt;secondary-title&gt;Connecting with e-Learning&lt;/secondary-title&gt;&lt;/titles&gt;&lt;keywords&gt;&lt;keyword&gt;TELT&lt;/keyword&gt;&lt;/keywords&gt;&lt;dates&gt;&lt;year&gt;2012&lt;/year&gt;&lt;/dates&gt;&lt;pub-location&gt;New York&lt;/pub-location&gt;&lt;publisher&gt;Routledge&lt;/publisher&gt;&lt;isbn&gt;978-0-415-88194-4&lt;/isbn&gt;&lt;urls&gt;&lt;/urls&gt;&lt;/record&gt;&lt;/Cite&gt;&lt;/EndNote&gt;</w:instrText>
      </w:r>
      <w:r w:rsidR="0078043F">
        <w:fldChar w:fldCharType="separate"/>
      </w:r>
      <w:r w:rsidR="0078043F">
        <w:rPr>
          <w:noProof/>
        </w:rPr>
        <w:t>(</w:t>
      </w:r>
      <w:hyperlink w:anchor="_ENREF_1" w:tooltip="Phillips, 2012 #1945" w:history="1">
        <w:r w:rsidR="00671115">
          <w:rPr>
            <w:noProof/>
          </w:rPr>
          <w:t>Phillips, McNaught et al. 2012</w:t>
        </w:r>
      </w:hyperlink>
      <w:r w:rsidR="0078043F">
        <w:rPr>
          <w:noProof/>
        </w:rPr>
        <w:t>)</w:t>
      </w:r>
      <w:r w:rsidR="0078043F">
        <w:fldChar w:fldCharType="end"/>
      </w:r>
      <w:r w:rsidR="00147268">
        <w:t xml:space="preserve">. </w:t>
      </w:r>
      <w:r w:rsidR="0078043F">
        <w:t>Aligned</w:t>
      </w:r>
      <w:r w:rsidR="00147268">
        <w:t xml:space="preserve"> with </w:t>
      </w:r>
      <w:r w:rsidR="00786C76">
        <w:t>the national agenda for quality and accreditation, in particular implementing the Higher Education Standards Framework (HESF),</w:t>
      </w:r>
      <w:r w:rsidR="00147268">
        <w:t xml:space="preserve"> the University is implementing evidence-based reporting </w:t>
      </w:r>
      <w:r w:rsidR="0078043F">
        <w:t xml:space="preserve">against which the </w:t>
      </w:r>
      <w:r w:rsidR="00786C76">
        <w:t>[</w:t>
      </w:r>
      <w:r w:rsidR="00786C76" w:rsidRPr="00D2336E">
        <w:rPr>
          <w:highlight w:val="yellow"/>
        </w:rPr>
        <w:t>course_name</w:t>
      </w:r>
      <w:r w:rsidR="00786C76">
        <w:t>]</w:t>
      </w:r>
      <w:r w:rsidR="0078043F">
        <w:t xml:space="preserve"> must demonstrate compliance</w:t>
      </w:r>
      <w:r w:rsidR="00147268">
        <w:t>.</w:t>
      </w:r>
      <w:r w:rsidR="0078043F" w:rsidRPr="0078043F">
        <w:t xml:space="preserve"> </w:t>
      </w:r>
    </w:p>
    <w:p w14:paraId="48CD9814" w14:textId="77F5D045" w:rsidR="003B14CE" w:rsidRDefault="0009107D" w:rsidP="00FF2003">
      <w:r>
        <w:t>A</w:t>
      </w:r>
      <w:r w:rsidR="0078043F">
        <w:t xml:space="preserve"> </w:t>
      </w:r>
      <w:r>
        <w:t>C</w:t>
      </w:r>
      <w:r w:rsidR="0078043F">
        <w:t xml:space="preserve">ER plan </w:t>
      </w:r>
      <w:r w:rsidR="00030A3B">
        <w:t xml:space="preserve">for the </w:t>
      </w:r>
      <w:r w:rsidR="00786C76">
        <w:t>[</w:t>
      </w:r>
      <w:r w:rsidR="00786C76" w:rsidRPr="00D2336E">
        <w:rPr>
          <w:highlight w:val="yellow"/>
        </w:rPr>
        <w:t>course_name</w:t>
      </w:r>
      <w:r w:rsidR="00786C76">
        <w:t xml:space="preserve">] </w:t>
      </w:r>
      <w:r w:rsidR="0078043F">
        <w:t xml:space="preserve">will support the project aims for high quality and strategic scholarly outputs as well as enabling School and Faculty reporting against the </w:t>
      </w:r>
      <w:r w:rsidR="00786C76">
        <w:t>University’s quality fr</w:t>
      </w:r>
      <w:r w:rsidR="0078043F">
        <w:t>amework and other reporting requirements suc</w:t>
      </w:r>
      <w:r w:rsidR="00D2336E">
        <w:t>h as the Learning and Teaching S</w:t>
      </w:r>
      <w:r w:rsidR="0078043F">
        <w:t xml:space="preserve">trategic and </w:t>
      </w:r>
      <w:r w:rsidR="00D2336E">
        <w:t>O</w:t>
      </w:r>
      <w:r w:rsidR="0078043F">
        <w:t>perational plans.</w:t>
      </w:r>
      <w:r w:rsidR="00030A3B">
        <w:t xml:space="preserve"> Additionally, </w:t>
      </w:r>
      <w:r>
        <w:t xml:space="preserve">a CER </w:t>
      </w:r>
      <w:r w:rsidR="00147268">
        <w:t xml:space="preserve">program of work that </w:t>
      </w:r>
      <w:r w:rsidR="00D2336E">
        <w:t>en</w:t>
      </w:r>
      <w:r w:rsidR="00147268">
        <w:t xml:space="preserve">compasses all aspects of </w:t>
      </w:r>
      <w:r w:rsidR="003B14CE">
        <w:t>planning</w:t>
      </w:r>
      <w:r w:rsidR="00147268">
        <w:t>,</w:t>
      </w:r>
      <w:r w:rsidR="003B14CE">
        <w:t xml:space="preserve"> resourcing </w:t>
      </w:r>
      <w:r w:rsidR="00147268">
        <w:t xml:space="preserve">and publishing </w:t>
      </w:r>
      <w:r w:rsidR="003B14CE">
        <w:t xml:space="preserve">evaluation </w:t>
      </w:r>
      <w:r w:rsidR="00147268">
        <w:t xml:space="preserve">and research </w:t>
      </w:r>
      <w:r w:rsidR="003B14CE">
        <w:t xml:space="preserve">activities will enable rigorous and valid evaluation of the </w:t>
      </w:r>
      <w:r w:rsidR="00786C76">
        <w:t>[</w:t>
      </w:r>
      <w:r w:rsidR="00786C76" w:rsidRPr="00D2336E">
        <w:rPr>
          <w:highlight w:val="yellow"/>
        </w:rPr>
        <w:t>course_name]</w:t>
      </w:r>
      <w:r w:rsidR="00786C76">
        <w:t xml:space="preserve"> </w:t>
      </w:r>
      <w:r w:rsidR="00761578">
        <w:t>and</w:t>
      </w:r>
      <w:r w:rsidR="00147268">
        <w:t xml:space="preserve"> provide the evidence base for course (re)</w:t>
      </w:r>
      <w:r w:rsidR="003B14CE">
        <w:t>design and quality assurance</w:t>
      </w:r>
      <w:r w:rsidR="0078043F">
        <w:t>. It will identify opportunities for publication</w:t>
      </w:r>
      <w:r w:rsidR="003B14CE">
        <w:t xml:space="preserve"> in scholarly journals and conferences</w:t>
      </w:r>
      <w:r w:rsidR="0078043F">
        <w:t>, the resources required and targets and timeframes for dissemination</w:t>
      </w:r>
      <w:r w:rsidR="00147268">
        <w:t>.</w:t>
      </w:r>
      <w:r w:rsidR="003B14CE">
        <w:t xml:space="preserve"> Additionally, a plan for </w:t>
      </w:r>
      <w:r>
        <w:t>C</w:t>
      </w:r>
      <w:r w:rsidR="003B14CE">
        <w:t xml:space="preserve">ER will ensure that the success indicators identified in the </w:t>
      </w:r>
      <w:r w:rsidR="00786C76">
        <w:t>[</w:t>
      </w:r>
      <w:r w:rsidR="00786C76" w:rsidRPr="00D2336E">
        <w:rPr>
          <w:highlight w:val="yellow"/>
        </w:rPr>
        <w:t>course_name</w:t>
      </w:r>
      <w:r w:rsidR="00786C76">
        <w:t xml:space="preserve">] </w:t>
      </w:r>
      <w:r w:rsidR="003B14CE">
        <w:t xml:space="preserve">course proposal are validly and reliably measured for reporting. There is also an opportunity to ensure that </w:t>
      </w:r>
      <w:r>
        <w:t>C</w:t>
      </w:r>
      <w:r w:rsidR="003B14CE">
        <w:t xml:space="preserve">ER for the </w:t>
      </w:r>
      <w:r w:rsidR="00786C76">
        <w:t>[</w:t>
      </w:r>
      <w:r w:rsidR="00786C76" w:rsidRPr="00D2336E">
        <w:rPr>
          <w:highlight w:val="yellow"/>
        </w:rPr>
        <w:t>course_name</w:t>
      </w:r>
      <w:r w:rsidR="00D2336E">
        <w:t>]</w:t>
      </w:r>
      <w:r w:rsidR="003B14CE">
        <w:t xml:space="preserve"> is aligned to standards, indicators and measures specified by the </w:t>
      </w:r>
      <w:r w:rsidR="00786C76">
        <w:t>University’s quality f</w:t>
      </w:r>
      <w:r w:rsidR="003B14CE">
        <w:t>r</w:t>
      </w:r>
      <w:r w:rsidR="00786C76">
        <w:t>amework and any other institutional projects that connect with Learning and Teaching (e.g</w:t>
      </w:r>
      <w:r w:rsidR="00D2336E">
        <w:t>.</w:t>
      </w:r>
      <w:r w:rsidR="00786C76">
        <w:t xml:space="preserve"> new or upgraded LMS)</w:t>
      </w:r>
      <w:r w:rsidR="003B14CE">
        <w:t>.</w:t>
      </w:r>
    </w:p>
    <w:p w14:paraId="70E565C4" w14:textId="4F46AB89" w:rsidR="00F2712D" w:rsidRDefault="00F2712D" w:rsidP="00F2712D">
      <w:pPr>
        <w:pStyle w:val="Heading1"/>
      </w:pPr>
      <w:bookmarkStart w:id="2" w:name="_Toc505180583"/>
      <w:r>
        <w:rPr>
          <w:noProof/>
          <w:lang w:val="en-AU" w:eastAsia="zh-CN"/>
        </w:rPr>
        <mc:AlternateContent>
          <mc:Choice Requires="wps">
            <w:drawing>
              <wp:anchor distT="45720" distB="45720" distL="114300" distR="114300" simplePos="0" relativeHeight="251658752" behindDoc="1" locked="0" layoutInCell="1" allowOverlap="1" wp14:anchorId="1A854067" wp14:editId="3F3E7F25">
                <wp:simplePos x="0" y="0"/>
                <wp:positionH relativeFrom="column">
                  <wp:posOffset>198755</wp:posOffset>
                </wp:positionH>
                <wp:positionV relativeFrom="paragraph">
                  <wp:posOffset>612775</wp:posOffset>
                </wp:positionV>
                <wp:extent cx="4688840" cy="996315"/>
                <wp:effectExtent l="19050" t="19050" r="16510" b="1333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996315"/>
                        </a:xfrm>
                        <a:prstGeom prst="rect">
                          <a:avLst/>
                        </a:prstGeom>
                        <a:solidFill>
                          <a:srgbClr val="FFFFFF"/>
                        </a:solidFill>
                        <a:ln w="28575">
                          <a:solidFill>
                            <a:srgbClr val="FF0000"/>
                          </a:solidFill>
                          <a:miter lim="800000"/>
                          <a:headEnd/>
                          <a:tailEnd/>
                        </a:ln>
                      </wps:spPr>
                      <wps:txbx>
                        <w:txbxContent>
                          <w:p w14:paraId="2C434CD0" w14:textId="09CC8B7E" w:rsidR="00D2336E" w:rsidRPr="00D2336E" w:rsidRDefault="00D2336E" w:rsidP="00F2712D">
                            <w:pPr>
                              <w:rPr>
                                <w:i/>
                                <w:iCs/>
                                <w:sz w:val="20"/>
                                <w:szCs w:val="20"/>
                              </w:rPr>
                            </w:pPr>
                            <w:r w:rsidRPr="00D2336E">
                              <w:rPr>
                                <w:b/>
                                <w:bCs/>
                                <w:color w:val="FF0000"/>
                                <w:sz w:val="32"/>
                                <w:szCs w:val="32"/>
                              </w:rPr>
                              <w:sym w:font="Symbol" w:char="F021"/>
                            </w:r>
                            <w:r>
                              <w:rPr>
                                <w:i/>
                                <w:iCs/>
                                <w:sz w:val="20"/>
                                <w:szCs w:val="20"/>
                              </w:rPr>
                              <w:t xml:space="preserve"> </w:t>
                            </w:r>
                            <w:r w:rsidRPr="00D2336E">
                              <w:rPr>
                                <w:i/>
                                <w:iCs/>
                                <w:sz w:val="20"/>
                                <w:szCs w:val="20"/>
                              </w:rPr>
                              <w:t>A CER plan should be the product of a consultation process with all members of the development and implementation team. It will specify conceptual framework and philosophy of research that will underpin the research. It will set out the plan for educational evaluation and research activities, resource requirements and team responsibilities in the context of a whole of project research approach.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54067" id="_x0000_t202" coordsize="21600,21600" o:spt="202" path="m,l,21600r21600,l21600,xe">
                <v:stroke joinstyle="miter"/>
                <v:path gradientshapeok="t" o:connecttype="rect"/>
              </v:shapetype>
              <v:shape id="Text Box 2" o:spid="_x0000_s1026" type="#_x0000_t202" style="position:absolute;margin-left:15.65pt;margin-top:48.25pt;width:369.2pt;height:78.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" strokecolor="red" strokeweight="2.25pt">
                <v:textbox>
                  <w:txbxContent>
                    <w:p w14:paraId="2C434CD0" w14:textId="09CC8B7E" w:rsidR="00D2336E" w:rsidRPr="00D2336E" w:rsidRDefault="00D2336E" w:rsidP="00F2712D">
                      <w:pPr>
                        <w:rPr>
                          <w:i/>
                          <w:iCs/>
                          <w:sz w:val="20"/>
                          <w:szCs w:val="20"/>
                        </w:rPr>
                      </w:pPr>
                      <w:r w:rsidRPr="00D2336E">
                        <w:rPr>
                          <w:b/>
                          <w:bCs/>
                          <w:color w:val="FF0000"/>
                          <w:sz w:val="32"/>
                          <w:szCs w:val="32"/>
                        </w:rPr>
                        <w:sym w:font="Symbol" w:char="F021"/>
                      </w:r>
                      <w:r>
                        <w:rPr>
                          <w:i/>
                          <w:iCs/>
                          <w:sz w:val="20"/>
                          <w:szCs w:val="20"/>
                        </w:rPr>
                        <w:t xml:space="preserve"> </w:t>
                      </w:r>
                      <w:r w:rsidRPr="00D2336E">
                        <w:rPr>
                          <w:i/>
                          <w:iCs/>
                          <w:sz w:val="20"/>
                          <w:szCs w:val="20"/>
                        </w:rPr>
                        <w:t>A CER plan should be the product of a consultation process with all members of the development and implementation team. It will specify conceptual framework and philosophy of research that will underpin the research. It will set out the plan for educational evaluation and research activities, resource requirements and team responsibilities in the context of a whole of project research approach.</w:t>
                      </w:r>
                    </w:p>
                  </w:txbxContent>
                </v:textbox>
                <w10:wrap type="topAndBottom"/>
              </v:shape>
            </w:pict>
          </mc:Fallback>
        </mc:AlternateContent>
      </w:r>
      <w:r w:rsidR="00FF2003">
        <w:t>Approach</w:t>
      </w:r>
      <w:bookmarkEnd w:id="2"/>
    </w:p>
    <w:p w14:paraId="452CEF1A" w14:textId="77777777" w:rsidR="00F2712D" w:rsidRDefault="00F2712D" w:rsidP="00D2336E"/>
    <w:p w14:paraId="0949271F" w14:textId="4E343DA0" w:rsidR="00D2336E" w:rsidRDefault="00F12C91" w:rsidP="00D2336E">
      <w:r>
        <w:t xml:space="preserve">The </w:t>
      </w:r>
      <w:r w:rsidR="00786C76">
        <w:t>[</w:t>
      </w:r>
      <w:r w:rsidR="00786C76" w:rsidRPr="00F2712D">
        <w:rPr>
          <w:highlight w:val="yellow"/>
        </w:rPr>
        <w:t>course_name</w:t>
      </w:r>
      <w:r w:rsidR="00786C76">
        <w:t xml:space="preserve">] </w:t>
      </w:r>
      <w:r>
        <w:t xml:space="preserve">will be delivered </w:t>
      </w:r>
      <w:r w:rsidR="00786C76">
        <w:t>[face-to-face, blended (</w:t>
      </w:r>
      <w:r>
        <w:t>online with some face-to-face delivery</w:t>
      </w:r>
      <w:r w:rsidR="00786C76">
        <w:t>); fully online]</w:t>
      </w:r>
      <w:r>
        <w:t xml:space="preserve">. It is critical to capture feedback from all stakeholders (students, unit designers, staff who deliver units, employers of students) to ensure the design </w:t>
      </w:r>
      <w:r w:rsidR="00786C76">
        <w:t xml:space="preserve">and delivery </w:t>
      </w:r>
      <w:r>
        <w:t xml:space="preserve">of the course meets identified needs.  </w:t>
      </w:r>
    </w:p>
    <w:p w14:paraId="74F62FB5" w14:textId="77777777" w:rsidR="00F12C91" w:rsidRDefault="00F12C91" w:rsidP="00990765">
      <w:r>
        <w:lastRenderedPageBreak/>
        <w:t>E</w:t>
      </w:r>
      <w:r w:rsidR="00FF2003">
        <w:t>ducational evaluation and research</w:t>
      </w:r>
      <w:r w:rsidR="00990765" w:rsidRPr="00536033">
        <w:t xml:space="preserve"> i</w:t>
      </w:r>
      <w:r>
        <w:t>n</w:t>
      </w:r>
      <w:r w:rsidR="00990765">
        <w:t xml:space="preserve"> the field of</w:t>
      </w:r>
      <w:r w:rsidR="00990765" w:rsidRPr="00536033">
        <w:t xml:space="preserve"> e-learning has particular complexity</w:t>
      </w:r>
      <w:r>
        <w:t>.</w:t>
      </w:r>
      <w:r w:rsidR="00990765" w:rsidRPr="00536033">
        <w:t xml:space="preserve"> </w:t>
      </w:r>
      <w:r>
        <w:t>E</w:t>
      </w:r>
      <w:r w:rsidR="00990765" w:rsidRPr="00536033">
        <w:t>-learning artefacts var</w:t>
      </w:r>
      <w:r w:rsidR="00FF2003">
        <w:t>y in scale and timeframe of use and</w:t>
      </w:r>
      <w:r w:rsidR="00990765" w:rsidRPr="00536033">
        <w:t xml:space="preserve"> types of e-</w:t>
      </w:r>
      <w:r>
        <w:t xml:space="preserve">learning artefacts include </w:t>
      </w:r>
      <w:r w:rsidR="00990765" w:rsidRPr="00536033">
        <w:t>interactive learning systems, generic learning tools and learning objects</w:t>
      </w:r>
      <w:r>
        <w:t xml:space="preserve">. </w:t>
      </w:r>
      <w:r w:rsidR="00761578">
        <w:t xml:space="preserve"> </w:t>
      </w:r>
      <w:r>
        <w:t xml:space="preserve">These artefacts </w:t>
      </w:r>
      <w:r w:rsidR="00990765" w:rsidRPr="00304252">
        <w:t>have a life-cycle that requires different kinds of research questions, with different approaches and methods, at different stages of design, implementation and ongoing use</w:t>
      </w:r>
      <w:r w:rsidR="00990765">
        <w:t xml:space="preserve"> </w:t>
      </w:r>
      <w:r w:rsidR="00990765">
        <w:fldChar w:fldCharType="begin"/>
      </w:r>
      <w:r w:rsidR="00990765">
        <w:instrText xml:space="preserve"> ADDIN EN.CITE &lt;EndNote&gt;&lt;Cite&gt;&lt;Author&gt;Phillips&lt;/Author&gt;&lt;Year&gt;2012&lt;/Year&gt;&lt;RecNum&gt;1945&lt;/RecNum&gt;&lt;DisplayText&gt;(Phillips, McNaught et al. 2012)&lt;/DisplayText&gt;&lt;record&gt;&lt;rec-number&gt;1945&lt;/rec-number&gt;&lt;foreign-keys&gt;&lt;key app="EN" db-id="92aevpdd7dfstlewd0axezxzeafvszeerpsw"&gt;1945&lt;/key&gt;&lt;/foreign-keys&gt;&lt;ref-type name="Book"&gt;6&lt;/ref-type&gt;&lt;contributors&gt;&lt;authors&gt;&lt;author&gt;Phillips, Rob &lt;/author&gt;&lt;author&gt;McNaught, Carmel&lt;/author&gt;&lt;author&gt;Kennedy, Gregor&lt;/author&gt;&lt;/authors&gt;&lt;secondary-authors&gt;&lt;author&gt;Allison Littlejohn&lt;/author&gt;&lt;author&gt;Crhris Pegler&lt;/author&gt;&lt;/secondary-authors&gt;&lt;/contributors&gt;&lt;titles&gt;&lt;title&gt;Evaluating e-learning: guiding research and practice&lt;/title&gt;&lt;secondary-title&gt;Connecting with e-Learning&lt;/secondary-title&gt;&lt;/titles&gt;&lt;keywords&gt;&lt;keyword&gt;TELT&lt;/keyword&gt;&lt;/keywords&gt;&lt;dates&gt;&lt;year&gt;2012&lt;/year&gt;&lt;/dates&gt;&lt;pub-location&gt;New York&lt;/pub-location&gt;&lt;publisher&gt;Routledge&lt;/publisher&gt;&lt;isbn&gt;978-0-415-88194-4&lt;/isbn&gt;&lt;urls&gt;&lt;/urls&gt;&lt;/record&gt;&lt;/Cite&gt;&lt;/EndNote&gt;</w:instrText>
      </w:r>
      <w:r w:rsidR="00990765">
        <w:fldChar w:fldCharType="separate"/>
      </w:r>
      <w:r w:rsidR="00990765">
        <w:rPr>
          <w:noProof/>
        </w:rPr>
        <w:t>(</w:t>
      </w:r>
      <w:hyperlink w:anchor="_ENREF_1" w:tooltip="Phillips, 2012 #1945" w:history="1">
        <w:r w:rsidR="00671115">
          <w:rPr>
            <w:noProof/>
          </w:rPr>
          <w:t>Phillips, McNaught et al. 2012</w:t>
        </w:r>
      </w:hyperlink>
      <w:r w:rsidR="00990765">
        <w:rPr>
          <w:noProof/>
        </w:rPr>
        <w:t>)</w:t>
      </w:r>
      <w:r w:rsidR="00990765">
        <w:fldChar w:fldCharType="end"/>
      </w:r>
      <w:r w:rsidR="00990765">
        <w:t xml:space="preserve">. </w:t>
      </w:r>
    </w:p>
    <w:p w14:paraId="4F671B1C" w14:textId="222D76F5" w:rsidR="00761578" w:rsidRDefault="00990765" w:rsidP="00990765">
      <w:r w:rsidRPr="00304252">
        <w:t xml:space="preserve">Phillips </w:t>
      </w:r>
      <w:r w:rsidRPr="003C0871">
        <w:rPr>
          <w:i/>
        </w:rPr>
        <w:t>et al</w:t>
      </w:r>
      <w:r w:rsidRPr="00304252">
        <w:t xml:space="preserve"> argue for “an evaluation framework and a scaffolded approach to the design of an e-learning research study”</w:t>
      </w:r>
      <w:r>
        <w:fldChar w:fldCharType="begin"/>
      </w:r>
      <w:r>
        <w:instrText xml:space="preserve"> ADDIN EN.CITE &lt;EndNote&gt;&lt;Cite ExcludeAuth="1"&gt;&lt;Author&gt;Phillips&lt;/Author&gt;&lt;Year&gt;2012&lt;/Year&gt;&lt;RecNum&gt;1945&lt;/RecNum&gt;&lt;Suffix&gt;`, p.13&lt;/Suffix&gt;&lt;DisplayText&gt;(2012, p.13)&lt;/DisplayText&gt;&lt;record&gt;&lt;rec-number&gt;1945&lt;/rec-number&gt;&lt;foreign-keys&gt;&lt;key app="EN" db-id="92aevpdd7dfstlewd0axezxzeafvszeerpsw"&gt;1945&lt;/key&gt;&lt;/foreign-keys&gt;&lt;ref-type name="Book"&gt;6&lt;/ref-type&gt;&lt;contributors&gt;&lt;authors&gt;&lt;author&gt;Phillips, Rob &lt;/author&gt;&lt;author&gt;McNaught, Carmel&lt;/author&gt;&lt;author&gt;Kennedy, Gregor&lt;/author&gt;&lt;/authors&gt;&lt;secondary-authors&gt;&lt;author&gt;Allison Littlejohn&lt;/author&gt;&lt;author&gt;Crhris Pegler&lt;/author&gt;&lt;/secondary-authors&gt;&lt;/contributors&gt;&lt;titles&gt;&lt;title&gt;Evaluating e-learning: guiding research and practice&lt;/title&gt;&lt;secondary-title&gt;Connecting with e-Learning&lt;/secondary-title&gt;&lt;/titles&gt;&lt;keywords&gt;&lt;keyword&gt;TELT&lt;/keyword&gt;&lt;/keywords&gt;&lt;dates&gt;&lt;year&gt;2012&lt;/year&gt;&lt;/dates&gt;&lt;pub-location&gt;New York&lt;/pub-location&gt;&lt;publisher&gt;Routledge&lt;/publisher&gt;&lt;isbn&gt;978-0-415-88194-4&lt;/isbn&gt;&lt;urls&gt;&lt;/urls&gt;&lt;/record&gt;&lt;/Cite&gt;&lt;/EndNote&gt;</w:instrText>
      </w:r>
      <w:r>
        <w:fldChar w:fldCharType="separate"/>
      </w:r>
      <w:r>
        <w:rPr>
          <w:noProof/>
        </w:rPr>
        <w:t>(</w:t>
      </w:r>
      <w:hyperlink w:anchor="_ENREF_1" w:tooltip="Phillips, 2012 #1945" w:history="1">
        <w:r w:rsidR="00671115">
          <w:rPr>
            <w:noProof/>
          </w:rPr>
          <w:t>2012, p.13</w:t>
        </w:r>
      </w:hyperlink>
      <w:r>
        <w:rPr>
          <w:noProof/>
        </w:rPr>
        <w:t>)</w:t>
      </w:r>
      <w:r>
        <w:fldChar w:fldCharType="end"/>
      </w:r>
      <w:r w:rsidR="00FF2003">
        <w:t>.</w:t>
      </w:r>
      <w:r>
        <w:t xml:space="preserve"> </w:t>
      </w:r>
      <w:r w:rsidR="006D7906">
        <w:t>The book provides a holistic framework for designing and implementing educational evaluation and research in e-learning programs</w:t>
      </w:r>
      <w:r w:rsidR="00F12C91">
        <w:t xml:space="preserve"> as well as tools that support both developing and codifying </w:t>
      </w:r>
      <w:r w:rsidR="0009107D">
        <w:t xml:space="preserve">a CER </w:t>
      </w:r>
      <w:r w:rsidR="00F12C91">
        <w:t>program of work and design of individual evaluation and research activities</w:t>
      </w:r>
      <w:r w:rsidR="006D7906">
        <w:t>.</w:t>
      </w:r>
    </w:p>
    <w:p w14:paraId="36156A55" w14:textId="2ECD40AC" w:rsidR="00403574" w:rsidRDefault="00115B32" w:rsidP="00403574">
      <w:r>
        <w:t xml:space="preserve">Drawing on </w:t>
      </w:r>
      <w:r>
        <w:fldChar w:fldCharType="begin"/>
      </w:r>
      <w:r>
        <w:instrText xml:space="preserve"> ADDIN EN.CITE &lt;EndNote&gt;&lt;Cite&gt;&lt;Author&gt;Phillips&lt;/Author&gt;&lt;Year&gt;2012&lt;/Year&gt;&lt;RecNum&gt;1945&lt;/RecNum&gt;&lt;DisplayText&gt;(Phillips, McNaught et al. 2012)&lt;/DisplayText&gt;&lt;record&gt;&lt;rec-number&gt;1945&lt;/rec-number&gt;&lt;foreign-keys&gt;&lt;key app="EN" db-id="92aevpdd7dfstlewd0axezxzeafvszeerpsw"&gt;1945&lt;/key&gt;&lt;/foreign-keys&gt;&lt;ref-type name="Book"&gt;6&lt;/ref-type&gt;&lt;contributors&gt;&lt;authors&gt;&lt;author&gt;Phillips, Rob &lt;/author&gt;&lt;author&gt;McNaught, Carmel&lt;/author&gt;&lt;author&gt;Kennedy, Gregor&lt;/author&gt;&lt;/authors&gt;&lt;secondary-authors&gt;&lt;author&gt;Allison Littlejohn&lt;/author&gt;&lt;author&gt;Crhris Pegler&lt;/author&gt;&lt;/secondary-authors&gt;&lt;/contributors&gt;&lt;titles&gt;&lt;title&gt;Evaluating e-learning: guiding research and practice&lt;/title&gt;&lt;secondary-title&gt;Connecting with e-Learning&lt;/secondary-title&gt;&lt;/titles&gt;&lt;keywords&gt;&lt;keyword&gt;TELT&lt;/keyword&gt;&lt;/keywords&gt;&lt;dates&gt;&lt;year&gt;2012&lt;/year&gt;&lt;/dates&gt;&lt;pub-location&gt;New York&lt;/pub-location&gt;&lt;publisher&gt;Routledge&lt;/publisher&gt;&lt;isbn&gt;978-0-415-88194-4&lt;/isbn&gt;&lt;urls&gt;&lt;/urls&gt;&lt;/record&gt;&lt;/Cite&gt;&lt;/EndNote&gt;</w:instrText>
      </w:r>
      <w:r>
        <w:fldChar w:fldCharType="separate"/>
      </w:r>
      <w:r>
        <w:rPr>
          <w:noProof/>
        </w:rPr>
        <w:t>(</w:t>
      </w:r>
      <w:hyperlink w:anchor="_ENREF_1" w:tooltip="Phillips, 2012 #1945" w:history="1">
        <w:r w:rsidR="00671115">
          <w:rPr>
            <w:noProof/>
          </w:rPr>
          <w:t>Phillips, McNaught et al. 2012</w:t>
        </w:r>
      </w:hyperlink>
      <w:r>
        <w:rPr>
          <w:noProof/>
        </w:rPr>
        <w:t>)</w:t>
      </w:r>
      <w:r>
        <w:fldChar w:fldCharType="end"/>
      </w:r>
      <w:r w:rsidR="00403574">
        <w:t xml:space="preserve">, the </w:t>
      </w:r>
      <w:r w:rsidR="0009107D">
        <w:t>C</w:t>
      </w:r>
      <w:r w:rsidR="00403574">
        <w:t xml:space="preserve">ER plan would adopt the Learning Environment, Learning Processes and Learning Outcomes (LEPO) conceptual framework to guide the design of evaluation and research activities for the </w:t>
      </w:r>
      <w:r w:rsidR="00786C76">
        <w:t>[</w:t>
      </w:r>
      <w:r w:rsidR="00786C76" w:rsidRPr="00F2712D">
        <w:rPr>
          <w:highlight w:val="yellow"/>
        </w:rPr>
        <w:t>course_name</w:t>
      </w:r>
      <w:r w:rsidR="00786C76">
        <w:t xml:space="preserve">] </w:t>
      </w:r>
      <w:r w:rsidR="00403574">
        <w:t xml:space="preserve"> course. The LEPO framework is a generali</w:t>
      </w:r>
      <w:r w:rsidR="00786C76">
        <w:t>s</w:t>
      </w:r>
      <w:r w:rsidR="00403574">
        <w:t xml:space="preserve">ed and integrated conceptual framework for learning that focuses on learner and teacher roles and characteristics in relation to learning environments, processes and outcomes. The research approach would be a design-based research approach following the whole e-learning development life cycle. </w:t>
      </w:r>
    </w:p>
    <w:p w14:paraId="2D05986F" w14:textId="460DD546" w:rsidR="006F57E3" w:rsidRDefault="0009107D" w:rsidP="00D514BC">
      <w:r>
        <w:t xml:space="preserve">A CER </w:t>
      </w:r>
      <w:r w:rsidR="00403574">
        <w:t>program of work</w:t>
      </w:r>
      <w:r w:rsidR="006F57E3">
        <w:t xml:space="preserve"> will include a </w:t>
      </w:r>
      <w:r w:rsidR="006F57E3" w:rsidRPr="006F57E3">
        <w:rPr>
          <w:b/>
        </w:rPr>
        <w:t>baseline analysis</w:t>
      </w:r>
      <w:r w:rsidR="006F57E3">
        <w:t xml:space="preserve"> against which other evaluation activities can be assessed. The process of developing the course proposal means that many of the components of a baseline analysis are already completed. However, </w:t>
      </w:r>
      <w:r w:rsidR="00FF2003">
        <w:t>it is</w:t>
      </w:r>
      <w:r w:rsidR="006F57E3">
        <w:t xml:space="preserve"> recommend</w:t>
      </w:r>
      <w:r w:rsidR="00FF2003">
        <w:t>ed</w:t>
      </w:r>
      <w:r w:rsidR="006F57E3">
        <w:t xml:space="preserve"> that the team </w:t>
      </w:r>
      <w:r w:rsidR="009246F9">
        <w:t>ensure that data related to decisions on the design and implementation of the course and individual units be documented in the context of research questions for later analysis and publication.</w:t>
      </w:r>
    </w:p>
    <w:p w14:paraId="4AB5AF11" w14:textId="090C7E19" w:rsidR="009246F9" w:rsidRDefault="0009107D" w:rsidP="00D514BC">
      <w:r>
        <w:t xml:space="preserve">A CER </w:t>
      </w:r>
      <w:r w:rsidR="009246F9">
        <w:t xml:space="preserve">plan will identify: </w:t>
      </w:r>
    </w:p>
    <w:p w14:paraId="370A09BA" w14:textId="3A90AA1A" w:rsidR="00990765" w:rsidRDefault="00990765" w:rsidP="009246F9">
      <w:pPr>
        <w:pStyle w:val="ListParagraph"/>
        <w:numPr>
          <w:ilvl w:val="0"/>
          <w:numId w:val="19"/>
        </w:numPr>
      </w:pPr>
      <w:r>
        <w:t xml:space="preserve">Conceptual framework for the </w:t>
      </w:r>
      <w:r w:rsidR="0009107D">
        <w:t>C</w:t>
      </w:r>
      <w:r>
        <w:t>ER design and implementation</w:t>
      </w:r>
    </w:p>
    <w:p w14:paraId="1723E34A" w14:textId="77777777" w:rsidR="009246F9" w:rsidRDefault="009246F9" w:rsidP="009246F9">
      <w:pPr>
        <w:pStyle w:val="ListParagraph"/>
        <w:numPr>
          <w:ilvl w:val="0"/>
          <w:numId w:val="19"/>
        </w:numPr>
      </w:pPr>
      <w:r>
        <w:t>Components for evaluation</w:t>
      </w:r>
    </w:p>
    <w:p w14:paraId="56D342A2" w14:textId="77777777" w:rsidR="009246F9" w:rsidRDefault="009246F9" w:rsidP="009246F9">
      <w:pPr>
        <w:pStyle w:val="ListParagraph"/>
        <w:numPr>
          <w:ilvl w:val="0"/>
          <w:numId w:val="19"/>
        </w:numPr>
      </w:pPr>
      <w:r>
        <w:t>Research questions for each component</w:t>
      </w:r>
    </w:p>
    <w:p w14:paraId="01B015E6" w14:textId="77777777" w:rsidR="009246F9" w:rsidRDefault="009246F9" w:rsidP="009246F9">
      <w:pPr>
        <w:pStyle w:val="ListParagraph"/>
        <w:numPr>
          <w:ilvl w:val="0"/>
          <w:numId w:val="19"/>
        </w:numPr>
      </w:pPr>
      <w:r>
        <w:t>Data sources for research question</w:t>
      </w:r>
    </w:p>
    <w:p w14:paraId="5B44D240" w14:textId="77777777" w:rsidR="00990765" w:rsidRDefault="00990765" w:rsidP="009246F9">
      <w:pPr>
        <w:pStyle w:val="ListParagraph"/>
        <w:numPr>
          <w:ilvl w:val="0"/>
          <w:numId w:val="19"/>
        </w:numPr>
      </w:pPr>
      <w:r>
        <w:t>Methods (data collection and analysis) for each research question</w:t>
      </w:r>
    </w:p>
    <w:p w14:paraId="7A42B5D8" w14:textId="77777777" w:rsidR="00990765" w:rsidRDefault="00990765" w:rsidP="009246F9">
      <w:pPr>
        <w:pStyle w:val="ListParagraph"/>
        <w:numPr>
          <w:ilvl w:val="0"/>
          <w:numId w:val="19"/>
        </w:numPr>
      </w:pPr>
      <w:r>
        <w:t>Target outputs (publications, conferences, reports)</w:t>
      </w:r>
    </w:p>
    <w:p w14:paraId="6C471315" w14:textId="77777777" w:rsidR="009246F9" w:rsidRDefault="009246F9" w:rsidP="00D514BC">
      <w:r>
        <w:t>Candidate components as a focus for course design evaluation include:</w:t>
      </w:r>
    </w:p>
    <w:p w14:paraId="7DB3F0F4" w14:textId="77777777" w:rsidR="009246F9" w:rsidRDefault="009246F9" w:rsidP="009246F9">
      <w:pPr>
        <w:pStyle w:val="ListParagraph"/>
        <w:numPr>
          <w:ilvl w:val="0"/>
          <w:numId w:val="20"/>
        </w:numPr>
      </w:pPr>
      <w:r>
        <w:t>Overall design</w:t>
      </w:r>
    </w:p>
    <w:p w14:paraId="7B2FC93B" w14:textId="77777777" w:rsidR="009246F9" w:rsidRDefault="009246F9" w:rsidP="009246F9">
      <w:pPr>
        <w:pStyle w:val="ListParagraph"/>
        <w:numPr>
          <w:ilvl w:val="0"/>
          <w:numId w:val="20"/>
        </w:numPr>
      </w:pPr>
      <w:r>
        <w:t>Curriculum design</w:t>
      </w:r>
    </w:p>
    <w:p w14:paraId="7347E1BA" w14:textId="77777777" w:rsidR="009246F9" w:rsidRDefault="009246F9" w:rsidP="009246F9">
      <w:pPr>
        <w:pStyle w:val="ListParagraph"/>
        <w:numPr>
          <w:ilvl w:val="0"/>
          <w:numId w:val="20"/>
        </w:numPr>
      </w:pPr>
      <w:r>
        <w:t>Learning design</w:t>
      </w:r>
    </w:p>
    <w:p w14:paraId="27ABA22B" w14:textId="77777777" w:rsidR="009246F9" w:rsidRDefault="009246F9" w:rsidP="009246F9">
      <w:pPr>
        <w:pStyle w:val="ListParagraph"/>
        <w:numPr>
          <w:ilvl w:val="0"/>
          <w:numId w:val="20"/>
        </w:numPr>
      </w:pPr>
      <w:r>
        <w:t>E-learning artefact design (focus on s</w:t>
      </w:r>
      <w:r w:rsidR="00115B32">
        <w:t>tudent perceptions, fitness for purpose)</w:t>
      </w:r>
    </w:p>
    <w:p w14:paraId="7E79205D" w14:textId="77777777" w:rsidR="009246F9" w:rsidRDefault="009246F9" w:rsidP="009246F9">
      <w:pPr>
        <w:pStyle w:val="ListParagraph"/>
        <w:numPr>
          <w:ilvl w:val="0"/>
          <w:numId w:val="20"/>
        </w:numPr>
      </w:pPr>
      <w:r>
        <w:t>E-learning environment design</w:t>
      </w:r>
    </w:p>
    <w:p w14:paraId="07DB7A56" w14:textId="77777777" w:rsidR="009246F9" w:rsidRDefault="009246F9" w:rsidP="009246F9">
      <w:pPr>
        <w:pStyle w:val="ListParagraph"/>
        <w:numPr>
          <w:ilvl w:val="0"/>
          <w:numId w:val="20"/>
        </w:numPr>
      </w:pPr>
      <w:r>
        <w:t>Learning Process design</w:t>
      </w:r>
    </w:p>
    <w:p w14:paraId="09F0F41C" w14:textId="77777777" w:rsidR="009246F9" w:rsidRDefault="00115B32" w:rsidP="009246F9">
      <w:r>
        <w:t>Effectiveness dimensions include:</w:t>
      </w:r>
    </w:p>
    <w:p w14:paraId="7BD198DB" w14:textId="77777777" w:rsidR="00115B32" w:rsidRDefault="00115B32" w:rsidP="00115B32">
      <w:pPr>
        <w:pStyle w:val="ListParagraph"/>
        <w:numPr>
          <w:ilvl w:val="0"/>
          <w:numId w:val="21"/>
        </w:numPr>
      </w:pPr>
      <w:r>
        <w:t>Contextual learning processes</w:t>
      </w:r>
    </w:p>
    <w:p w14:paraId="32E1FCB9" w14:textId="77777777" w:rsidR="00115B32" w:rsidRDefault="00115B32" w:rsidP="00115B32">
      <w:pPr>
        <w:pStyle w:val="ListParagraph"/>
        <w:numPr>
          <w:ilvl w:val="0"/>
          <w:numId w:val="21"/>
        </w:numPr>
      </w:pPr>
      <w:r>
        <w:t>Cognitive learning processes</w:t>
      </w:r>
    </w:p>
    <w:p w14:paraId="22A92617" w14:textId="77777777" w:rsidR="00115B32" w:rsidRDefault="00115B32" w:rsidP="00115B32">
      <w:pPr>
        <w:pStyle w:val="ListParagraph"/>
        <w:numPr>
          <w:ilvl w:val="0"/>
          <w:numId w:val="21"/>
        </w:numPr>
      </w:pPr>
      <w:r>
        <w:t>Learning outcomes</w:t>
      </w:r>
    </w:p>
    <w:p w14:paraId="655476A3" w14:textId="24F83213" w:rsidR="00F2712D" w:rsidRPr="004001B9" w:rsidRDefault="00F2712D" w:rsidP="00F2712D">
      <w:pPr>
        <w:sectPr w:rsidR="00F2712D" w:rsidRPr="004001B9" w:rsidSect="00AC4EDD">
          <w:pgSz w:w="11900" w:h="16840"/>
          <w:pgMar w:top="1440" w:right="1800" w:bottom="1440" w:left="1800" w:header="708" w:footer="708" w:gutter="0"/>
          <w:cols w:space="708"/>
          <w:docGrid w:linePitch="360"/>
        </w:sectPr>
      </w:pPr>
      <w:r>
        <w:rPr>
          <w:noProof/>
          <w:lang w:val="en-AU" w:eastAsia="zh-CN"/>
        </w:rPr>
        <w:lastRenderedPageBreak/>
        <mc:AlternateContent>
          <mc:Choice Requires="wps">
            <w:drawing>
              <wp:anchor distT="45720" distB="45720" distL="114300" distR="114300" simplePos="0" relativeHeight="251660800" behindDoc="1" locked="0" layoutInCell="1" allowOverlap="1" wp14:anchorId="5E77C37C" wp14:editId="024333E9">
                <wp:simplePos x="0" y="0"/>
                <wp:positionH relativeFrom="column">
                  <wp:posOffset>17145</wp:posOffset>
                </wp:positionH>
                <wp:positionV relativeFrom="paragraph">
                  <wp:posOffset>17145</wp:posOffset>
                </wp:positionV>
                <wp:extent cx="4688840" cy="814705"/>
                <wp:effectExtent l="19050" t="19050" r="16510" b="2349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814705"/>
                        </a:xfrm>
                        <a:prstGeom prst="rect">
                          <a:avLst/>
                        </a:prstGeom>
                        <a:solidFill>
                          <a:srgbClr val="FFFFFF"/>
                        </a:solidFill>
                        <a:ln w="28575">
                          <a:solidFill>
                            <a:srgbClr val="FF0000"/>
                          </a:solidFill>
                          <a:miter lim="800000"/>
                          <a:headEnd/>
                          <a:tailEnd/>
                        </a:ln>
                      </wps:spPr>
                      <wps:txbx>
                        <w:txbxContent>
                          <w:p w14:paraId="354D1377" w14:textId="21DBADCD" w:rsidR="00F2712D" w:rsidRPr="00F2712D" w:rsidRDefault="00F2712D" w:rsidP="00F2712D">
                            <w:pPr>
                              <w:rPr>
                                <w:i/>
                                <w:iCs/>
                                <w:sz w:val="20"/>
                                <w:szCs w:val="20"/>
                              </w:rPr>
                            </w:pPr>
                            <w:r w:rsidRPr="00D2336E">
                              <w:rPr>
                                <w:b/>
                                <w:bCs/>
                                <w:color w:val="FF0000"/>
                                <w:sz w:val="32"/>
                                <w:szCs w:val="32"/>
                              </w:rPr>
                              <w:sym w:font="Symbol" w:char="F021"/>
                            </w:r>
                            <w:r>
                              <w:rPr>
                                <w:i/>
                                <w:iCs/>
                                <w:sz w:val="20"/>
                                <w:szCs w:val="20"/>
                              </w:rPr>
                              <w:t xml:space="preserve"> </w:t>
                            </w:r>
                            <w:r w:rsidRPr="00F2712D">
                              <w:rPr>
                                <w:i/>
                                <w:iCs/>
                                <w:sz w:val="20"/>
                                <w:szCs w:val="20"/>
                              </w:rPr>
                              <w:t>The CER plan will also provide a mechanism for team members to nominate evaluation research activities within the overall framework. A tool needs to be developed to collect team ideas and prioritise/allocate work (e.g. a Google Docs form and spreadsheet).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7C37C" id="_x0000_s1027" type="#_x0000_t202" style="position:absolute;margin-left:1.35pt;margin-top:1.35pt;width:369.2pt;height:64.1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" strokecolor="red" strokeweight="2.25pt">
                <v:textbox>
                  <w:txbxContent>
                    <w:p w14:paraId="354D1377" w14:textId="21DBADCD" w:rsidR="00F2712D" w:rsidRPr="00F2712D" w:rsidRDefault="00F2712D" w:rsidP="00F2712D">
                      <w:pPr>
                        <w:rPr>
                          <w:i/>
                          <w:iCs/>
                          <w:sz w:val="20"/>
                          <w:szCs w:val="20"/>
                        </w:rPr>
                      </w:pPr>
                      <w:r w:rsidRPr="00D2336E">
                        <w:rPr>
                          <w:b/>
                          <w:bCs/>
                          <w:color w:val="FF0000"/>
                          <w:sz w:val="32"/>
                          <w:szCs w:val="32"/>
                        </w:rPr>
                        <w:sym w:font="Symbol" w:char="F021"/>
                      </w:r>
                      <w:r>
                        <w:rPr>
                          <w:i/>
                          <w:iCs/>
                          <w:sz w:val="20"/>
                          <w:szCs w:val="20"/>
                        </w:rPr>
                        <w:t xml:space="preserve"> </w:t>
                      </w:r>
                      <w:r w:rsidRPr="00F2712D">
                        <w:rPr>
                          <w:i/>
                          <w:iCs/>
                          <w:sz w:val="20"/>
                          <w:szCs w:val="20"/>
                        </w:rPr>
                        <w:t>The CER plan will also provide a mechanism for team members to nominate evaluation research activities within the overall framework. A tool needs to be developed to collect team ideas and prioritise/allocate work (e.g. a Google Docs form and spreadsheet).</w:t>
                      </w:r>
                    </w:p>
                  </w:txbxContent>
                </v:textbox>
                <w10:wrap type="topAndBottom"/>
              </v:shape>
            </w:pict>
          </mc:Fallback>
        </mc:AlternateContent>
      </w:r>
    </w:p>
    <w:p w14:paraId="51513711" w14:textId="6D3BCC85" w:rsidR="0009107D" w:rsidRDefault="00C92D62" w:rsidP="00403574">
      <w:pPr>
        <w:pStyle w:val="Heading1"/>
      </w:pPr>
      <w:bookmarkStart w:id="3" w:name="_Toc505180584"/>
      <w:r>
        <w:lastRenderedPageBreak/>
        <w:t xml:space="preserve">Identifying </w:t>
      </w:r>
      <w:r w:rsidR="00C1020C">
        <w:t>p</w:t>
      </w:r>
      <w:r w:rsidR="00543229">
        <w:t>otential data sources</w:t>
      </w:r>
      <w:r w:rsidR="006B2033">
        <w:t xml:space="preserve"> to evaluate a course</w:t>
      </w:r>
      <w:bookmarkEnd w:id="3"/>
    </w:p>
    <w:p w14:paraId="3FDF2AD0" w14:textId="7C67F474" w:rsidR="00114577" w:rsidRPr="00A16E46" w:rsidRDefault="00A16E46" w:rsidP="00A16E46">
      <w:r>
        <w:rPr>
          <w:noProof/>
          <w:lang w:val="en-AU" w:eastAsia="zh-CN"/>
        </w:rPr>
        <mc:AlternateContent>
          <mc:Choice Requires="wps">
            <w:drawing>
              <wp:anchor distT="45720" distB="45720" distL="114300" distR="114300" simplePos="0" relativeHeight="251664896" behindDoc="1" locked="0" layoutInCell="1" allowOverlap="1" wp14:anchorId="1774217A" wp14:editId="7DD2191E">
                <wp:simplePos x="0" y="0"/>
                <wp:positionH relativeFrom="column">
                  <wp:posOffset>17145</wp:posOffset>
                </wp:positionH>
                <wp:positionV relativeFrom="paragraph">
                  <wp:posOffset>968424</wp:posOffset>
                </wp:positionV>
                <wp:extent cx="4688840" cy="715010"/>
                <wp:effectExtent l="19050" t="19050" r="16510" b="2794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715010"/>
                        </a:xfrm>
                        <a:prstGeom prst="rect">
                          <a:avLst/>
                        </a:prstGeom>
                        <a:solidFill>
                          <a:srgbClr val="FFFFFF"/>
                        </a:solidFill>
                        <a:ln w="28575">
                          <a:solidFill>
                            <a:srgbClr val="FF0000"/>
                          </a:solidFill>
                          <a:miter lim="800000"/>
                          <a:headEnd/>
                          <a:tailEnd/>
                        </a:ln>
                      </wps:spPr>
                      <wps:txbx>
                        <w:txbxContent>
                          <w:p w14:paraId="45A229DA" w14:textId="75896624" w:rsidR="00A16E46" w:rsidRPr="00F2712D" w:rsidRDefault="00A16E46" w:rsidP="00A16E46">
                            <w:pPr>
                              <w:rPr>
                                <w:i/>
                                <w:iCs/>
                                <w:sz w:val="20"/>
                                <w:szCs w:val="20"/>
                              </w:rPr>
                            </w:pPr>
                            <w:r w:rsidRPr="00D2336E">
                              <w:rPr>
                                <w:b/>
                                <w:bCs/>
                                <w:color w:val="FF0000"/>
                                <w:sz w:val="32"/>
                                <w:szCs w:val="32"/>
                              </w:rPr>
                              <w:sym w:font="Symbol" w:char="F021"/>
                            </w:r>
                            <w:r>
                              <w:rPr>
                                <w:i/>
                                <w:iCs/>
                                <w:sz w:val="20"/>
                                <w:szCs w:val="20"/>
                              </w:rPr>
                              <w:t xml:space="preserve"> </w:t>
                            </w:r>
                            <w:r w:rsidRPr="00A16E46">
                              <w:rPr>
                                <w:b/>
                                <w:i/>
                                <w:sz w:val="20"/>
                                <w:szCs w:val="20"/>
                              </w:rPr>
                              <w:t>Method</w:t>
                            </w:r>
                            <w:r w:rsidRPr="00A16E46">
                              <w:rPr>
                                <w:i/>
                                <w:sz w:val="20"/>
                                <w:szCs w:val="20"/>
                              </w:rPr>
                              <w:t>: identify course characteristics and outcomes and suggest or select the relevant data that can be used to measure them. Write required data collection and analysis with timelines and reporting deadlines into an evaluation plan</w:t>
                            </w:r>
                            <w:r>
                              <w:rPr>
                                <w: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4217A" id="_x0000_s1028" type="#_x0000_t202" style="position:absolute;margin-left:1.35pt;margin-top:76.25pt;width:369.2pt;height:56.3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" strokecolor="red" strokeweight="2.25pt">
                <v:textbox>
                  <w:txbxContent>
                    <w:p w14:paraId="45A229DA" w14:textId="75896624" w:rsidR="00A16E46" w:rsidRPr="00F2712D" w:rsidRDefault="00A16E46" w:rsidP="00A16E46">
                      <w:pPr>
                        <w:rPr>
                          <w:i/>
                          <w:iCs/>
                          <w:sz w:val="20"/>
                          <w:szCs w:val="20"/>
                        </w:rPr>
                      </w:pPr>
                      <w:r w:rsidRPr="00D2336E">
                        <w:rPr>
                          <w:b/>
                          <w:bCs/>
                          <w:color w:val="FF0000"/>
                          <w:sz w:val="32"/>
                          <w:szCs w:val="32"/>
                        </w:rPr>
                        <w:sym w:font="Symbol" w:char="F021"/>
                      </w:r>
                      <w:r>
                        <w:rPr>
                          <w:i/>
                          <w:iCs/>
                          <w:sz w:val="20"/>
                          <w:szCs w:val="20"/>
                        </w:rPr>
                        <w:t xml:space="preserve"> </w:t>
                      </w:r>
                      <w:r w:rsidRPr="00A16E46">
                        <w:rPr>
                          <w:b/>
                          <w:i/>
                          <w:sz w:val="20"/>
                          <w:szCs w:val="20"/>
                        </w:rPr>
                        <w:t>Method</w:t>
                      </w:r>
                      <w:r w:rsidRPr="00A16E46">
                        <w:rPr>
                          <w:i/>
                          <w:sz w:val="20"/>
                          <w:szCs w:val="20"/>
                        </w:rPr>
                        <w:t>: identify course characteristics and outcomes and suggest or select the relevant data that can be used to measure them. Write required data collection and analysis with timelines and reporting deadlines into an evaluation plan</w:t>
                      </w:r>
                      <w:r>
                        <w:rPr>
                          <w:i/>
                          <w:sz w:val="20"/>
                          <w:szCs w:val="20"/>
                        </w:rPr>
                        <w:t>.</w:t>
                      </w:r>
                    </w:p>
                  </w:txbxContent>
                </v:textbox>
                <w10:wrap type="topAndBottom"/>
              </v:shape>
            </w:pict>
          </mc:Fallback>
        </mc:AlternateContent>
      </w:r>
      <w:r w:rsidR="0009107D">
        <w:t>Potential data source</w:t>
      </w:r>
      <w:r w:rsidR="006B2033">
        <w:t>s</w:t>
      </w:r>
      <w:r w:rsidR="0009107D">
        <w:t xml:space="preserve"> can be identified by looking at intended or required outcomes </w:t>
      </w:r>
      <w:r w:rsidR="008B7A83">
        <w:t xml:space="preserve">for a course </w:t>
      </w:r>
      <w:r w:rsidR="0009107D">
        <w:t xml:space="preserve">specified in institutional documents. The following are </w:t>
      </w:r>
      <w:r w:rsidR="00403574">
        <w:t xml:space="preserve">based on analysis of </w:t>
      </w:r>
      <w:r w:rsidR="0009107D">
        <w:t xml:space="preserve">course proposal documents for </w:t>
      </w:r>
      <w:r w:rsidR="00786C76">
        <w:t>[</w:t>
      </w:r>
      <w:r w:rsidR="00786C76" w:rsidRPr="00A16E46">
        <w:rPr>
          <w:highlight w:val="yellow"/>
        </w:rPr>
        <w:t>course_name</w:t>
      </w:r>
      <w:r w:rsidR="00786C76">
        <w:t>]</w:t>
      </w:r>
      <w:r w:rsidR="008B7A83">
        <w:t xml:space="preserve"> and the University’s quality framework (specifying metrics for evaluation).</w:t>
      </w:r>
    </w:p>
    <w:p w14:paraId="51A3580F" w14:textId="32206E3D" w:rsidR="00743F6B" w:rsidRDefault="00FF2003" w:rsidP="00A16E46">
      <w:pPr>
        <w:pStyle w:val="Heading2"/>
      </w:pPr>
      <w:bookmarkStart w:id="4" w:name="_Toc505180585"/>
      <w:r>
        <w:t xml:space="preserve">Course </w:t>
      </w:r>
      <w:r w:rsidR="00A16E46">
        <w:t>Evaluation and Research Plan</w:t>
      </w:r>
      <w:r w:rsidR="00F2712D">
        <w:t xml:space="preserve"> </w:t>
      </w:r>
      <w:r w:rsidR="00A16E46">
        <w:t xml:space="preserve">- </w:t>
      </w:r>
      <w:r w:rsidR="00A16E46" w:rsidRPr="009B1C9D">
        <w:rPr>
          <w:sz w:val="24"/>
          <w:szCs w:val="24"/>
        </w:rPr>
        <w:t>Example healthcare related course</w:t>
      </w:r>
      <w:bookmarkEnd w:id="4"/>
    </w:p>
    <w:p w14:paraId="4C58AB05" w14:textId="22129B5F" w:rsidR="00D514BC" w:rsidRDefault="00A16E46" w:rsidP="00743F6B">
      <w:pPr>
        <w:pStyle w:val="Heading3"/>
      </w:pPr>
      <w:bookmarkStart w:id="5" w:name="_Toc505180586"/>
      <w:r>
        <w:t>Objectives</w:t>
      </w:r>
      <w:r w:rsidR="00E0364F">
        <w:t>:</w:t>
      </w:r>
      <w:bookmarkEnd w:id="5"/>
      <w:r w:rsidR="00E0364F">
        <w:t xml:space="preserve"> </w:t>
      </w:r>
    </w:p>
    <w:p w14:paraId="00A5A9E6" w14:textId="5608C851" w:rsidR="00E161DF" w:rsidRPr="00114577" w:rsidRDefault="00743F6B" w:rsidP="009B1C9D">
      <w:r>
        <w:t>Identify any p</w:t>
      </w:r>
      <w:r w:rsidR="00E161DF" w:rsidRPr="00114577">
        <w:t xml:space="preserve">roposed </w:t>
      </w:r>
      <w:r w:rsidR="0002309F">
        <w:t xml:space="preserve">beneficial </w:t>
      </w:r>
      <w:r w:rsidR="00E161DF" w:rsidRPr="00114577">
        <w:t>outcomes</w:t>
      </w:r>
      <w:r w:rsidR="009B1C9D">
        <w:t xml:space="preserve"> for</w:t>
      </w:r>
      <w:r w:rsidR="0002309F">
        <w:t xml:space="preserve"> a course</w:t>
      </w:r>
      <w:r w:rsidR="00A16E46">
        <w:t xml:space="preserve"> evaluation and research</w:t>
      </w:r>
      <w:r w:rsidR="0002309F">
        <w:t xml:space="preserve"> proposal</w:t>
      </w:r>
      <w:r>
        <w:t xml:space="preserve">. For example, a </w:t>
      </w:r>
      <w:r w:rsidRPr="00743F6B">
        <w:t>new course proposal for a</w:t>
      </w:r>
      <w:r w:rsidR="00C633B9">
        <w:t>n</w:t>
      </w:r>
      <w:r w:rsidRPr="00743F6B">
        <w:t xml:space="preserve"> </w:t>
      </w:r>
      <w:r w:rsidR="009B1C9D">
        <w:t>healthcare related course</w:t>
      </w:r>
      <w:r>
        <w:t xml:space="preserve"> listed the following benefits</w:t>
      </w:r>
      <w:r w:rsidR="00E161DF" w:rsidRPr="00114577">
        <w:t>:</w:t>
      </w:r>
    </w:p>
    <w:p w14:paraId="6E73902E" w14:textId="77777777" w:rsidR="00E161DF" w:rsidRDefault="00E161DF" w:rsidP="00E161DF">
      <w:pPr>
        <w:pStyle w:val="ListParagraph"/>
        <w:numPr>
          <w:ilvl w:val="0"/>
          <w:numId w:val="1"/>
        </w:numPr>
      </w:pPr>
      <w:r>
        <w:t>Facilitate qualification upgrading and training future workforce</w:t>
      </w:r>
    </w:p>
    <w:p w14:paraId="626F1452" w14:textId="77777777" w:rsidR="00E161DF" w:rsidRDefault="00E161DF" w:rsidP="00E161DF">
      <w:pPr>
        <w:pStyle w:val="ListParagraph"/>
        <w:numPr>
          <w:ilvl w:val="0"/>
          <w:numId w:val="1"/>
        </w:numPr>
      </w:pPr>
      <w:r>
        <w:t>Improvements in sector quality of care</w:t>
      </w:r>
    </w:p>
    <w:p w14:paraId="5A6B6A79" w14:textId="77777777" w:rsidR="00E161DF" w:rsidRDefault="00E161DF" w:rsidP="00E161DF">
      <w:pPr>
        <w:pStyle w:val="ListParagraph"/>
        <w:numPr>
          <w:ilvl w:val="0"/>
          <w:numId w:val="1"/>
        </w:numPr>
      </w:pPr>
      <w:r>
        <w:t>Dissemination of evidence-based knowledge informing practice</w:t>
      </w:r>
    </w:p>
    <w:p w14:paraId="65E0983E" w14:textId="73E92507" w:rsidR="00E161DF" w:rsidRDefault="00E161DF" w:rsidP="00E161DF">
      <w:pPr>
        <w:pStyle w:val="ListParagraph"/>
        <w:numPr>
          <w:ilvl w:val="0"/>
          <w:numId w:val="1"/>
        </w:numPr>
      </w:pPr>
      <w:r>
        <w:t>Understandin</w:t>
      </w:r>
      <w:r w:rsidR="009B1C9D">
        <w:t>g of palliative care</w:t>
      </w:r>
    </w:p>
    <w:p w14:paraId="743D7F20" w14:textId="77777777" w:rsidR="00E161DF" w:rsidRDefault="00E161DF" w:rsidP="00E161DF">
      <w:pPr>
        <w:pStyle w:val="ListParagraph"/>
        <w:numPr>
          <w:ilvl w:val="0"/>
          <w:numId w:val="1"/>
        </w:numPr>
      </w:pPr>
      <w:r>
        <w:t>Flexible delivery options</w:t>
      </w:r>
    </w:p>
    <w:p w14:paraId="7642F172" w14:textId="77777777" w:rsidR="00E161DF" w:rsidRDefault="00E161DF" w:rsidP="00E161DF">
      <w:pPr>
        <w:pStyle w:val="ListParagraph"/>
        <w:numPr>
          <w:ilvl w:val="0"/>
          <w:numId w:val="1"/>
        </w:numPr>
      </w:pPr>
      <w:r>
        <w:t>Effective recruitment of students</w:t>
      </w:r>
    </w:p>
    <w:p w14:paraId="3E1B2E3B" w14:textId="42000884" w:rsidR="00114577" w:rsidRPr="00C1020C" w:rsidRDefault="00C1020C" w:rsidP="00E161DF">
      <w:r>
        <w:t xml:space="preserve">Which suggested the following </w:t>
      </w:r>
      <w:r w:rsidR="00114577" w:rsidRPr="00114577">
        <w:rPr>
          <w:i/>
        </w:rPr>
        <w:t>Potential Data Sets</w:t>
      </w:r>
      <w:r w:rsidR="00743F6B">
        <w:rPr>
          <w:i/>
        </w:rPr>
        <w:t xml:space="preserve"> </w:t>
      </w:r>
    </w:p>
    <w:p w14:paraId="35263744" w14:textId="1215669E" w:rsidR="00114577" w:rsidRPr="0009107D" w:rsidRDefault="00114577" w:rsidP="00114577">
      <w:pPr>
        <w:pStyle w:val="NoSpacing"/>
        <w:numPr>
          <w:ilvl w:val="0"/>
          <w:numId w:val="24"/>
        </w:numPr>
        <w:rPr>
          <w:rFonts w:asciiTheme="majorHAnsi" w:hAnsiTheme="majorHAnsi"/>
        </w:rPr>
      </w:pPr>
      <w:r w:rsidRPr="0009107D">
        <w:rPr>
          <w:rFonts w:asciiTheme="majorHAnsi" w:hAnsiTheme="majorHAnsi"/>
        </w:rPr>
        <w:t xml:space="preserve"># students </w:t>
      </w:r>
      <w:r w:rsidR="0002309F" w:rsidRPr="0009107D">
        <w:rPr>
          <w:rFonts w:asciiTheme="majorHAnsi" w:hAnsiTheme="majorHAnsi"/>
        </w:rPr>
        <w:t>graduating</w:t>
      </w:r>
    </w:p>
    <w:p w14:paraId="29EAD5A0" w14:textId="77777777" w:rsidR="00114577" w:rsidRPr="0009107D" w:rsidRDefault="00114577" w:rsidP="00114577">
      <w:pPr>
        <w:pStyle w:val="NoSpacing"/>
        <w:numPr>
          <w:ilvl w:val="0"/>
          <w:numId w:val="24"/>
        </w:numPr>
        <w:rPr>
          <w:rFonts w:asciiTheme="majorHAnsi" w:hAnsiTheme="majorHAnsi"/>
        </w:rPr>
      </w:pPr>
      <w:r w:rsidRPr="0009107D">
        <w:rPr>
          <w:rFonts w:asciiTheme="majorHAnsi" w:hAnsiTheme="majorHAnsi"/>
        </w:rPr>
        <w:t xml:space="preserve"># quality improvement projects by students/graduates; </w:t>
      </w:r>
    </w:p>
    <w:p w14:paraId="303DD617" w14:textId="47E24D67" w:rsidR="00114577" w:rsidRPr="0009107D" w:rsidRDefault="00114577" w:rsidP="00114577">
      <w:pPr>
        <w:pStyle w:val="NoSpacing"/>
        <w:numPr>
          <w:ilvl w:val="0"/>
          <w:numId w:val="24"/>
        </w:numPr>
        <w:rPr>
          <w:rFonts w:asciiTheme="majorHAnsi" w:hAnsiTheme="majorHAnsi"/>
        </w:rPr>
      </w:pPr>
      <w:r w:rsidRPr="0009107D">
        <w:rPr>
          <w:rFonts w:asciiTheme="majorHAnsi" w:hAnsiTheme="majorHAnsi"/>
        </w:rPr>
        <w:t>benchmarking outcomes for providers against accreditation standards</w:t>
      </w:r>
    </w:p>
    <w:p w14:paraId="3D6E3489" w14:textId="78B4828A" w:rsidR="00114577" w:rsidRPr="0009107D" w:rsidRDefault="00114577" w:rsidP="00114577">
      <w:pPr>
        <w:pStyle w:val="NoSpacing"/>
        <w:numPr>
          <w:ilvl w:val="0"/>
          <w:numId w:val="24"/>
        </w:numPr>
        <w:rPr>
          <w:rFonts w:asciiTheme="majorHAnsi" w:hAnsiTheme="majorHAnsi"/>
        </w:rPr>
      </w:pPr>
      <w:r w:rsidRPr="0009107D">
        <w:rPr>
          <w:rFonts w:asciiTheme="majorHAnsi" w:hAnsiTheme="majorHAnsi"/>
        </w:rPr>
        <w:t># self-reported changes in pr</w:t>
      </w:r>
      <w:r w:rsidR="00743F6B">
        <w:rPr>
          <w:rFonts w:asciiTheme="majorHAnsi" w:hAnsiTheme="majorHAnsi"/>
        </w:rPr>
        <w:t>actice (e.g. learning portfolio</w:t>
      </w:r>
      <w:r w:rsidRPr="0009107D">
        <w:rPr>
          <w:rFonts w:asciiTheme="majorHAnsi" w:hAnsiTheme="majorHAnsi"/>
        </w:rPr>
        <w:t>)</w:t>
      </w:r>
    </w:p>
    <w:p w14:paraId="4FC035E5" w14:textId="66011475" w:rsidR="00114577" w:rsidRPr="0009107D" w:rsidRDefault="00114577" w:rsidP="00114577">
      <w:pPr>
        <w:pStyle w:val="NoSpacing"/>
        <w:numPr>
          <w:ilvl w:val="0"/>
          <w:numId w:val="24"/>
        </w:numPr>
        <w:rPr>
          <w:rFonts w:asciiTheme="majorHAnsi" w:hAnsiTheme="majorHAnsi"/>
        </w:rPr>
      </w:pPr>
      <w:r w:rsidRPr="0009107D">
        <w:rPr>
          <w:rFonts w:asciiTheme="majorHAnsi" w:hAnsiTheme="majorHAnsi"/>
        </w:rPr>
        <w:t>Student outcomes on palliative care assessment</w:t>
      </w:r>
    </w:p>
    <w:p w14:paraId="527ABFE5" w14:textId="007C9C07" w:rsidR="00114577" w:rsidRDefault="00114577" w:rsidP="00114577">
      <w:pPr>
        <w:pStyle w:val="NoSpacing"/>
        <w:numPr>
          <w:ilvl w:val="0"/>
          <w:numId w:val="24"/>
        </w:numPr>
        <w:rPr>
          <w:rFonts w:asciiTheme="majorHAnsi" w:hAnsiTheme="majorHAnsi"/>
        </w:rPr>
      </w:pPr>
      <w:r w:rsidRPr="0009107D">
        <w:rPr>
          <w:rFonts w:asciiTheme="majorHAnsi" w:hAnsiTheme="majorHAnsi"/>
        </w:rPr>
        <w:t>student perceptions of flexible delivery</w:t>
      </w:r>
    </w:p>
    <w:p w14:paraId="6E747F4B" w14:textId="3EEE806F" w:rsidR="00743F6B" w:rsidRPr="00743F6B" w:rsidRDefault="00743F6B" w:rsidP="00743F6B">
      <w:pPr>
        <w:pStyle w:val="NoSpacing"/>
        <w:numPr>
          <w:ilvl w:val="0"/>
          <w:numId w:val="24"/>
        </w:numPr>
        <w:rPr>
          <w:rFonts w:asciiTheme="majorHAnsi" w:hAnsiTheme="majorHAnsi"/>
        </w:rPr>
      </w:pPr>
      <w:r w:rsidRPr="0009107D">
        <w:rPr>
          <w:rFonts w:asciiTheme="majorHAnsi" w:hAnsiTheme="majorHAnsi"/>
        </w:rPr>
        <w:t xml:space="preserve">Benchmarking of course for flexible delivery quality </w:t>
      </w:r>
    </w:p>
    <w:p w14:paraId="3DD5176E" w14:textId="328D1349" w:rsidR="00114577" w:rsidRPr="0009107D" w:rsidRDefault="00114577" w:rsidP="00114577">
      <w:pPr>
        <w:pStyle w:val="NoSpacing"/>
        <w:numPr>
          <w:ilvl w:val="0"/>
          <w:numId w:val="24"/>
        </w:numPr>
        <w:rPr>
          <w:rFonts w:asciiTheme="majorHAnsi" w:hAnsiTheme="majorHAnsi"/>
        </w:rPr>
      </w:pPr>
      <w:r w:rsidRPr="0009107D">
        <w:rPr>
          <w:rFonts w:asciiTheme="majorHAnsi" w:hAnsiTheme="majorHAnsi"/>
        </w:rPr>
        <w:t># stud</w:t>
      </w:r>
      <w:r w:rsidR="009B1C9D">
        <w:rPr>
          <w:rFonts w:asciiTheme="majorHAnsi" w:hAnsiTheme="majorHAnsi"/>
        </w:rPr>
        <w:t>ents recruited against expected</w:t>
      </w:r>
    </w:p>
    <w:p w14:paraId="1E331E69" w14:textId="77777777" w:rsidR="00C1020C" w:rsidRDefault="003C6B35" w:rsidP="00C1020C">
      <w:pPr>
        <w:pStyle w:val="Heading3"/>
      </w:pPr>
      <w:bookmarkStart w:id="6" w:name="_Toc505180587"/>
      <w:r>
        <w:t>Identified Need</w:t>
      </w:r>
      <w:bookmarkEnd w:id="6"/>
    </w:p>
    <w:p w14:paraId="0135A851" w14:textId="3C14EF4B" w:rsidR="00E161DF" w:rsidRPr="003C6B35" w:rsidRDefault="00C1020C" w:rsidP="009B1C9D">
      <w:r>
        <w:t xml:space="preserve">A course proposal has a business case that identifies and quantifies the need for the course. For example, the </w:t>
      </w:r>
      <w:r w:rsidR="009B1C9D">
        <w:t>healthcare related</w:t>
      </w:r>
      <w:r>
        <w:t xml:space="preserve"> business case identified that</w:t>
      </w:r>
      <w:r w:rsidR="004B347A">
        <w:t xml:space="preserve"> </w:t>
      </w:r>
      <w:r w:rsidR="00E161DF" w:rsidRPr="003C6B35">
        <w:t xml:space="preserve">appropriate level training </w:t>
      </w:r>
      <w:r>
        <w:t xml:space="preserve">was </w:t>
      </w:r>
      <w:r w:rsidR="004B347A">
        <w:t xml:space="preserve">not </w:t>
      </w:r>
      <w:r w:rsidR="00E161DF" w:rsidRPr="003C6B35">
        <w:t xml:space="preserve">available in </w:t>
      </w:r>
      <w:r w:rsidR="004B347A">
        <w:t>the sector</w:t>
      </w:r>
      <w:r>
        <w:t>:</w:t>
      </w:r>
    </w:p>
    <w:p w14:paraId="0286CF52" w14:textId="2C18002E" w:rsidR="00E161DF" w:rsidRPr="0002309F" w:rsidRDefault="004B347A" w:rsidP="00E161DF">
      <w:pPr>
        <w:pStyle w:val="ListParagraph"/>
        <w:numPr>
          <w:ilvl w:val="0"/>
          <w:numId w:val="2"/>
        </w:numPr>
      </w:pPr>
      <w:r>
        <w:t xml:space="preserve">current method of </w:t>
      </w:r>
      <w:r w:rsidR="00E161DF" w:rsidRPr="0002309F">
        <w:t xml:space="preserve">‘modules’ of training insufficient to develop practice </w:t>
      </w:r>
      <w:r w:rsidR="003C6B35">
        <w:t xml:space="preserve">in the sector </w:t>
      </w:r>
    </w:p>
    <w:p w14:paraId="08CC307F" w14:textId="6FD26A92" w:rsidR="00E161DF" w:rsidRPr="0002309F" w:rsidRDefault="00E161DF" w:rsidP="00E161DF">
      <w:pPr>
        <w:pStyle w:val="ListParagraph"/>
        <w:numPr>
          <w:ilvl w:val="0"/>
          <w:numId w:val="2"/>
        </w:numPr>
      </w:pPr>
      <w:r w:rsidRPr="0002309F">
        <w:t xml:space="preserve">effective care </w:t>
      </w:r>
      <w:r w:rsidR="004B347A">
        <w:t>requires</w:t>
      </w:r>
      <w:r w:rsidRPr="0002309F">
        <w:t xml:space="preserve"> </w:t>
      </w:r>
      <w:r w:rsidR="004B347A">
        <w:t>a</w:t>
      </w:r>
      <w:r w:rsidRPr="0002309F">
        <w:t xml:space="preserve">n ‘integrated social </w:t>
      </w:r>
      <w:r w:rsidR="004B347A">
        <w:t>model of care’ by skilled staff</w:t>
      </w:r>
      <w:r w:rsidR="00C1020C">
        <w:t xml:space="preserve"> (which the proposed curriculum would deliver).</w:t>
      </w:r>
    </w:p>
    <w:p w14:paraId="29ED11DB" w14:textId="77777777" w:rsidR="009B1C9D" w:rsidRDefault="009B1C9D" w:rsidP="00543229">
      <w:pPr>
        <w:rPr>
          <w:i/>
        </w:rPr>
      </w:pPr>
    </w:p>
    <w:p w14:paraId="0BDCA93B" w14:textId="5FF08A0E" w:rsidR="00543229" w:rsidRPr="0002309F" w:rsidRDefault="00543229" w:rsidP="00543229">
      <w:pPr>
        <w:rPr>
          <w:i/>
        </w:rPr>
      </w:pPr>
      <w:r w:rsidRPr="0002309F">
        <w:rPr>
          <w:i/>
        </w:rPr>
        <w:lastRenderedPageBreak/>
        <w:t>Potential Data Sets</w:t>
      </w:r>
    </w:p>
    <w:p w14:paraId="19CE4EE9" w14:textId="47A9B81A" w:rsidR="00114577" w:rsidRPr="0009107D" w:rsidRDefault="00543229" w:rsidP="00543229">
      <w:pPr>
        <w:pStyle w:val="NoSpacing"/>
        <w:numPr>
          <w:ilvl w:val="0"/>
          <w:numId w:val="24"/>
        </w:numPr>
        <w:rPr>
          <w:rFonts w:asciiTheme="majorHAnsi" w:hAnsiTheme="majorHAnsi"/>
        </w:rPr>
      </w:pPr>
      <w:r w:rsidRPr="0009107D">
        <w:rPr>
          <w:rFonts w:asciiTheme="majorHAnsi" w:hAnsiTheme="majorHAnsi"/>
        </w:rPr>
        <w:t xml:space="preserve">student and/or employer reporting on impact of </w:t>
      </w:r>
      <w:r w:rsidR="004B347A">
        <w:rPr>
          <w:rFonts w:asciiTheme="majorHAnsi" w:hAnsiTheme="majorHAnsi"/>
        </w:rPr>
        <w:t xml:space="preserve">trained staff applying core </w:t>
      </w:r>
      <w:r w:rsidR="003C6B35">
        <w:rPr>
          <w:rFonts w:asciiTheme="majorHAnsi" w:hAnsiTheme="majorHAnsi"/>
        </w:rPr>
        <w:t>curriculum content (</w:t>
      </w:r>
      <w:r w:rsidR="004B347A">
        <w:rPr>
          <w:rFonts w:asciiTheme="majorHAnsi" w:hAnsiTheme="majorHAnsi"/>
        </w:rPr>
        <w:t xml:space="preserve">integrated social </w:t>
      </w:r>
      <w:r w:rsidRPr="0009107D">
        <w:rPr>
          <w:rFonts w:asciiTheme="majorHAnsi" w:hAnsiTheme="majorHAnsi"/>
        </w:rPr>
        <w:t>model of care</w:t>
      </w:r>
      <w:r w:rsidR="003C6B35">
        <w:rPr>
          <w:rFonts w:asciiTheme="majorHAnsi" w:hAnsiTheme="majorHAnsi"/>
        </w:rPr>
        <w:t>)</w:t>
      </w:r>
    </w:p>
    <w:p w14:paraId="4FF17461" w14:textId="55089DE1" w:rsidR="00543229" w:rsidRPr="0009107D" w:rsidRDefault="00543229" w:rsidP="00543229">
      <w:pPr>
        <w:pStyle w:val="NoSpacing"/>
        <w:numPr>
          <w:ilvl w:val="0"/>
          <w:numId w:val="24"/>
        </w:numPr>
        <w:rPr>
          <w:rFonts w:asciiTheme="majorHAnsi" w:hAnsiTheme="majorHAnsi"/>
        </w:rPr>
      </w:pPr>
      <w:r w:rsidRPr="0009107D">
        <w:rPr>
          <w:rFonts w:asciiTheme="majorHAnsi" w:hAnsiTheme="majorHAnsi"/>
        </w:rPr>
        <w:t xml:space="preserve">student reporting on impact </w:t>
      </w:r>
      <w:r w:rsidR="004B347A">
        <w:rPr>
          <w:rFonts w:asciiTheme="majorHAnsi" w:hAnsiTheme="majorHAnsi"/>
        </w:rPr>
        <w:t xml:space="preserve">of curriculum </w:t>
      </w:r>
      <w:r w:rsidRPr="0009107D">
        <w:rPr>
          <w:rFonts w:asciiTheme="majorHAnsi" w:hAnsiTheme="majorHAnsi"/>
        </w:rPr>
        <w:t>on own practice (</w:t>
      </w:r>
      <w:r w:rsidR="0009107D">
        <w:rPr>
          <w:rFonts w:asciiTheme="majorHAnsi" w:hAnsiTheme="majorHAnsi"/>
        </w:rPr>
        <w:t>e.g. learning portfolio</w:t>
      </w:r>
      <w:r w:rsidRPr="0009107D">
        <w:rPr>
          <w:rFonts w:asciiTheme="majorHAnsi" w:hAnsiTheme="majorHAnsi"/>
        </w:rPr>
        <w:t>)</w:t>
      </w:r>
    </w:p>
    <w:p w14:paraId="1C6D1D7D" w14:textId="4449AE41" w:rsidR="00E161DF" w:rsidRDefault="00C92D62" w:rsidP="00285AE2">
      <w:pPr>
        <w:pStyle w:val="Heading3"/>
      </w:pPr>
      <w:bookmarkStart w:id="7" w:name="_Toc505180588"/>
      <w:r>
        <w:t>Course Learning</w:t>
      </w:r>
      <w:r w:rsidR="00E161DF" w:rsidRPr="00543229">
        <w:t xml:space="preserve"> Objectives</w:t>
      </w:r>
      <w:bookmarkEnd w:id="7"/>
    </w:p>
    <w:p w14:paraId="764F4C4F" w14:textId="29278B04" w:rsidR="00C1020C" w:rsidRPr="00543229" w:rsidRDefault="00C1020C" w:rsidP="00C1020C">
      <w:r>
        <w:t xml:space="preserve">Course Learning Objectives should be framed to be measurable and deliver specific knowledge, skills and capabilities (aligned with the Australian Qualifications Framework). </w:t>
      </w:r>
      <w:r w:rsidR="006138A7">
        <w:t>For example, the CLOs for the healthcare related course</w:t>
      </w:r>
      <w:r>
        <w:t xml:space="preserve"> were based on four core outcomes:</w:t>
      </w:r>
    </w:p>
    <w:p w14:paraId="21110918" w14:textId="77777777" w:rsidR="00E161DF" w:rsidRDefault="00E161DF" w:rsidP="00E161DF">
      <w:pPr>
        <w:pStyle w:val="ListParagraph"/>
        <w:numPr>
          <w:ilvl w:val="0"/>
          <w:numId w:val="3"/>
        </w:numPr>
      </w:pPr>
      <w:r>
        <w:t>Demonstrated and applied knowledge</w:t>
      </w:r>
    </w:p>
    <w:p w14:paraId="25969F6F" w14:textId="77777777" w:rsidR="00E161DF" w:rsidRDefault="00E161DF" w:rsidP="00E161DF">
      <w:pPr>
        <w:pStyle w:val="ListParagraph"/>
        <w:numPr>
          <w:ilvl w:val="0"/>
          <w:numId w:val="3"/>
        </w:numPr>
      </w:pPr>
      <w:r>
        <w:t>Analysis and interpretation for strategic action</w:t>
      </w:r>
    </w:p>
    <w:p w14:paraId="1E6F2444" w14:textId="77777777" w:rsidR="00E161DF" w:rsidRDefault="00E161DF" w:rsidP="00E161DF">
      <w:pPr>
        <w:pStyle w:val="ListParagraph"/>
        <w:numPr>
          <w:ilvl w:val="0"/>
          <w:numId w:val="3"/>
        </w:numPr>
      </w:pPr>
      <w:r>
        <w:t>Communication in variety of ways and settings</w:t>
      </w:r>
    </w:p>
    <w:p w14:paraId="28CF0E5C" w14:textId="77777777" w:rsidR="00E161DF" w:rsidRDefault="00E161DF" w:rsidP="00E161DF">
      <w:pPr>
        <w:pStyle w:val="ListParagraph"/>
        <w:numPr>
          <w:ilvl w:val="0"/>
          <w:numId w:val="3"/>
        </w:numPr>
      </w:pPr>
      <w:r>
        <w:t>Social responsibility demonstrated in care practice</w:t>
      </w:r>
    </w:p>
    <w:p w14:paraId="3F9DB42D" w14:textId="5B3D5CF5" w:rsidR="00543229" w:rsidRDefault="00543229" w:rsidP="00543229">
      <w:pPr>
        <w:rPr>
          <w:i/>
        </w:rPr>
      </w:pPr>
      <w:r w:rsidRPr="00114577">
        <w:rPr>
          <w:i/>
        </w:rPr>
        <w:t>Potential Data Sets</w:t>
      </w:r>
      <w:r w:rsidR="00C92D62">
        <w:rPr>
          <w:i/>
        </w:rPr>
        <w:t xml:space="preserve"> </w:t>
      </w:r>
    </w:p>
    <w:p w14:paraId="625EF3DE" w14:textId="1E3A8894" w:rsidR="00C92D62" w:rsidRDefault="00543229" w:rsidP="00C92D62">
      <w:pPr>
        <w:pStyle w:val="ListParagraph"/>
        <w:numPr>
          <w:ilvl w:val="0"/>
          <w:numId w:val="25"/>
        </w:numPr>
      </w:pPr>
      <w:r>
        <w:t>Unit level assessment tasks</w:t>
      </w:r>
      <w:r w:rsidR="00C92D62">
        <w:t xml:space="preserve"> (e.g. Student report to employer; student discussion posts on care practice in relation to social responsibility)</w:t>
      </w:r>
    </w:p>
    <w:p w14:paraId="4056E841" w14:textId="0977787D" w:rsidR="00C92D62" w:rsidRDefault="00C92D62" w:rsidP="00C92D62">
      <w:pPr>
        <w:pStyle w:val="ListParagraph"/>
        <w:numPr>
          <w:ilvl w:val="1"/>
          <w:numId w:val="25"/>
        </w:numPr>
      </w:pPr>
      <w:r>
        <w:t>Qualitative analysis (e.g. thematic analysis)</w:t>
      </w:r>
    </w:p>
    <w:p w14:paraId="1FE61C6A" w14:textId="16EAA2A5" w:rsidR="00C92D62" w:rsidRDefault="00C92D62" w:rsidP="00C92D62">
      <w:pPr>
        <w:pStyle w:val="ListParagraph"/>
        <w:numPr>
          <w:ilvl w:val="1"/>
          <w:numId w:val="25"/>
        </w:numPr>
      </w:pPr>
      <w:r>
        <w:t>Quantitative (e.g. cohort analysis)</w:t>
      </w:r>
    </w:p>
    <w:p w14:paraId="79EB26DD" w14:textId="08867B40" w:rsidR="00543229" w:rsidRPr="00543229" w:rsidRDefault="00C92D62" w:rsidP="00C92D62">
      <w:pPr>
        <w:pStyle w:val="ListParagraph"/>
        <w:numPr>
          <w:ilvl w:val="0"/>
          <w:numId w:val="25"/>
        </w:numPr>
      </w:pPr>
      <w:r>
        <w:t>Unit level grades (</w:t>
      </w:r>
      <w:r w:rsidR="00543229">
        <w:t xml:space="preserve">student </w:t>
      </w:r>
      <w:r>
        <w:t xml:space="preserve">achievement) </w:t>
      </w:r>
    </w:p>
    <w:p w14:paraId="2C43A7FB" w14:textId="77777777" w:rsidR="00C1020C" w:rsidRDefault="0002309F" w:rsidP="00285AE2">
      <w:pPr>
        <w:pStyle w:val="Heading3"/>
      </w:pPr>
      <w:bookmarkStart w:id="8" w:name="_Toc505180589"/>
      <w:r>
        <w:t>Graduate</w:t>
      </w:r>
      <w:r w:rsidR="009B63A7" w:rsidRPr="00543229">
        <w:t xml:space="preserve"> attributes</w:t>
      </w:r>
      <w:bookmarkEnd w:id="8"/>
    </w:p>
    <w:p w14:paraId="2A66A81B" w14:textId="30E6040A" w:rsidR="009B63A7" w:rsidRPr="00543229" w:rsidRDefault="00C1020C" w:rsidP="00C1020C">
      <w:r>
        <w:t>Generic graduate attributes (institutionally mandated) are additional required outcomes that are embedded in curriculum and achievement by students must be assessed and measured.</w:t>
      </w:r>
    </w:p>
    <w:p w14:paraId="22D64D65" w14:textId="77777777" w:rsidR="00543229" w:rsidRDefault="00543229" w:rsidP="00543229">
      <w:pPr>
        <w:rPr>
          <w:i/>
        </w:rPr>
      </w:pPr>
      <w:r w:rsidRPr="00114577">
        <w:rPr>
          <w:i/>
        </w:rPr>
        <w:t>Potential Data Sets</w:t>
      </w:r>
    </w:p>
    <w:p w14:paraId="6D11E262" w14:textId="429CA6AE" w:rsidR="00543229" w:rsidRPr="00543229" w:rsidRDefault="00543229" w:rsidP="00543229">
      <w:pPr>
        <w:pStyle w:val="ListParagraph"/>
        <w:numPr>
          <w:ilvl w:val="0"/>
          <w:numId w:val="26"/>
        </w:numPr>
      </w:pPr>
      <w:r>
        <w:t xml:space="preserve">assessment tasks </w:t>
      </w:r>
      <w:r w:rsidR="00C1020C">
        <w:t xml:space="preserve">specifically </w:t>
      </w:r>
      <w:r>
        <w:t>related to G</w:t>
      </w:r>
      <w:r w:rsidR="0002309F">
        <w:t xml:space="preserve">raduate </w:t>
      </w:r>
      <w:r>
        <w:t>A</w:t>
      </w:r>
      <w:r w:rsidR="0002309F">
        <w:t>ttribute</w:t>
      </w:r>
      <w:r>
        <w:t>s</w:t>
      </w:r>
    </w:p>
    <w:p w14:paraId="5A42C084" w14:textId="4E78915F" w:rsidR="00E161DF" w:rsidRDefault="00E161DF" w:rsidP="00E161DF">
      <w:pPr>
        <w:rPr>
          <w:b/>
        </w:rPr>
      </w:pPr>
      <w:r w:rsidRPr="006138A7">
        <w:rPr>
          <w:b/>
        </w:rPr>
        <w:t xml:space="preserve">Delivery </w:t>
      </w:r>
      <w:r w:rsidR="00C1020C" w:rsidRPr="006138A7">
        <w:rPr>
          <w:b/>
        </w:rPr>
        <w:t>using f</w:t>
      </w:r>
      <w:r w:rsidRPr="006138A7">
        <w:rPr>
          <w:b/>
        </w:rPr>
        <w:t>lexible learning strategies</w:t>
      </w:r>
      <w:r w:rsidR="006138A7" w:rsidRPr="006138A7">
        <w:rPr>
          <w:b/>
        </w:rPr>
        <w:t xml:space="preserve"> </w:t>
      </w:r>
    </w:p>
    <w:p w14:paraId="5CE5E8C1" w14:textId="1A2D7E87" w:rsidR="00C1020C" w:rsidRPr="00C1020C" w:rsidRDefault="00C1020C" w:rsidP="006138A7">
      <w:r w:rsidRPr="00C1020C">
        <w:t xml:space="preserve">The </w:t>
      </w:r>
      <w:r>
        <w:t xml:space="preserve">method of delivery can be a focus of evaluation. The </w:t>
      </w:r>
      <w:r w:rsidR="006138A7">
        <w:t>healthcare related course</w:t>
      </w:r>
      <w:r>
        <w:t xml:space="preserve"> had ‘flexible delivery options’ as a key strategy </w:t>
      </w:r>
      <w:r w:rsidR="00745E34">
        <w:t>for the intended student cohort (mature age, working in the industry) which suggested it was important to evaluate how well that was delivered.</w:t>
      </w:r>
    </w:p>
    <w:p w14:paraId="4DE0737A" w14:textId="2B76B55B" w:rsidR="00E161DF" w:rsidRDefault="00E161DF" w:rsidP="00E161DF">
      <w:pPr>
        <w:pStyle w:val="ListParagraph"/>
        <w:numPr>
          <w:ilvl w:val="0"/>
          <w:numId w:val="4"/>
        </w:numPr>
      </w:pPr>
      <w:r>
        <w:t>Foundation Units (face to face block an</w:t>
      </w:r>
      <w:r w:rsidR="00543229">
        <w:t>d</w:t>
      </w:r>
      <w:r>
        <w:t xml:space="preserve"> web supported)</w:t>
      </w:r>
    </w:p>
    <w:p w14:paraId="36BADBE6" w14:textId="77777777" w:rsidR="009B63A7" w:rsidRDefault="00E161DF" w:rsidP="009B63A7">
      <w:pPr>
        <w:pStyle w:val="ListParagraph"/>
        <w:numPr>
          <w:ilvl w:val="0"/>
          <w:numId w:val="4"/>
        </w:numPr>
      </w:pPr>
      <w:r>
        <w:t>Distance</w:t>
      </w:r>
      <w:r w:rsidR="009B63A7">
        <w:t>/ online learning</w:t>
      </w:r>
      <w:r>
        <w:t xml:space="preserve"> mode</w:t>
      </w:r>
      <w:r w:rsidR="009B63A7">
        <w:t xml:space="preserve"> with concurrent workplace and university training (introductory and intermediate)</w:t>
      </w:r>
    </w:p>
    <w:p w14:paraId="3992D275" w14:textId="77777777" w:rsidR="009B63A7" w:rsidRDefault="009B63A7" w:rsidP="00E161DF">
      <w:pPr>
        <w:pStyle w:val="ListParagraph"/>
        <w:numPr>
          <w:ilvl w:val="0"/>
          <w:numId w:val="4"/>
        </w:numPr>
      </w:pPr>
      <w:r>
        <w:t>Work based Units (electives – variety of skills development)</w:t>
      </w:r>
    </w:p>
    <w:p w14:paraId="3CADF653" w14:textId="77777777" w:rsidR="00543229" w:rsidRDefault="00543229" w:rsidP="00543229">
      <w:pPr>
        <w:rPr>
          <w:i/>
        </w:rPr>
      </w:pPr>
      <w:r w:rsidRPr="00114577">
        <w:rPr>
          <w:i/>
        </w:rPr>
        <w:t>Potential Data Sets</w:t>
      </w:r>
    </w:p>
    <w:p w14:paraId="78CF9CAD" w14:textId="60163CD5" w:rsidR="00543229" w:rsidRDefault="00543229" w:rsidP="00543229">
      <w:pPr>
        <w:pStyle w:val="ListParagraph"/>
        <w:numPr>
          <w:ilvl w:val="0"/>
          <w:numId w:val="26"/>
        </w:numPr>
      </w:pPr>
      <w:r>
        <w:t>Unit evaluations</w:t>
      </w:r>
    </w:p>
    <w:p w14:paraId="63F8EFD9" w14:textId="443D2AA1" w:rsidR="00543229" w:rsidRDefault="00543229" w:rsidP="00543229">
      <w:pPr>
        <w:pStyle w:val="ListParagraph"/>
        <w:numPr>
          <w:ilvl w:val="0"/>
          <w:numId w:val="26"/>
        </w:numPr>
      </w:pPr>
      <w:r>
        <w:lastRenderedPageBreak/>
        <w:t>Student perceptions of support</w:t>
      </w:r>
    </w:p>
    <w:p w14:paraId="0045E3C6" w14:textId="77777777" w:rsidR="00543229" w:rsidRDefault="00543229" w:rsidP="00543229">
      <w:pPr>
        <w:pStyle w:val="ListParagraph"/>
        <w:numPr>
          <w:ilvl w:val="0"/>
          <w:numId w:val="26"/>
        </w:numPr>
      </w:pPr>
      <w:r>
        <w:t>E-learning artefacts design evaluation</w:t>
      </w:r>
    </w:p>
    <w:p w14:paraId="5028B1E3" w14:textId="675C368B" w:rsidR="00543229" w:rsidRPr="00543229" w:rsidRDefault="00543229" w:rsidP="00543229">
      <w:pPr>
        <w:pStyle w:val="ListParagraph"/>
        <w:numPr>
          <w:ilvl w:val="0"/>
          <w:numId w:val="26"/>
        </w:numPr>
      </w:pPr>
      <w:r>
        <w:t xml:space="preserve">E-learning technologies </w:t>
      </w:r>
    </w:p>
    <w:p w14:paraId="50A0AC6B" w14:textId="2A21FF48" w:rsidR="009B63A7" w:rsidRPr="00543229" w:rsidRDefault="009B63A7" w:rsidP="00285AE2">
      <w:pPr>
        <w:pStyle w:val="Heading3"/>
      </w:pPr>
      <w:bookmarkStart w:id="9" w:name="_Toc505180590"/>
      <w:r w:rsidRPr="00543229">
        <w:t>Course recognition</w:t>
      </w:r>
      <w:bookmarkEnd w:id="9"/>
      <w:r w:rsidRPr="00543229">
        <w:t xml:space="preserve"> </w:t>
      </w:r>
    </w:p>
    <w:p w14:paraId="3F035D83" w14:textId="53C631A4" w:rsidR="009B63A7" w:rsidRDefault="006138A7" w:rsidP="009B63A7">
      <w:pPr>
        <w:pStyle w:val="ListParagraph"/>
        <w:numPr>
          <w:ilvl w:val="0"/>
          <w:numId w:val="6"/>
        </w:numPr>
      </w:pPr>
      <w:r>
        <w:t xml:space="preserve">Contribute to </w:t>
      </w:r>
      <w:r w:rsidR="009B63A7">
        <w:t>workforce re</w:t>
      </w:r>
      <w:r>
        <w:t>form and regulation in the related healthcare sector</w:t>
      </w:r>
    </w:p>
    <w:p w14:paraId="5F1B012B" w14:textId="77777777" w:rsidR="00543229" w:rsidRDefault="00543229" w:rsidP="00543229">
      <w:pPr>
        <w:rPr>
          <w:i/>
        </w:rPr>
      </w:pPr>
      <w:r w:rsidRPr="00114577">
        <w:rPr>
          <w:i/>
        </w:rPr>
        <w:t>Potential Data Sets</w:t>
      </w:r>
    </w:p>
    <w:p w14:paraId="57A565BC" w14:textId="33F391FF" w:rsidR="00543229" w:rsidRDefault="00543229" w:rsidP="00543229">
      <w:pPr>
        <w:pStyle w:val="ListParagraph"/>
        <w:numPr>
          <w:ilvl w:val="0"/>
          <w:numId w:val="27"/>
        </w:numPr>
      </w:pPr>
      <w:r>
        <w:t>Graduate activities in policy and care reform arena</w:t>
      </w:r>
    </w:p>
    <w:p w14:paraId="7F273FDB" w14:textId="77777777" w:rsidR="009B63A7" w:rsidRPr="00543229" w:rsidRDefault="009B63A7" w:rsidP="00285AE2">
      <w:pPr>
        <w:pStyle w:val="Heading3"/>
      </w:pPr>
      <w:bookmarkStart w:id="10" w:name="_Toc505180591"/>
      <w:r w:rsidRPr="00543229">
        <w:t>Career Outcomes</w:t>
      </w:r>
      <w:r w:rsidR="00D514BC" w:rsidRPr="00543229">
        <w:t xml:space="preserve"> for graduates</w:t>
      </w:r>
      <w:bookmarkEnd w:id="10"/>
    </w:p>
    <w:p w14:paraId="1FC9A986" w14:textId="77777777" w:rsidR="009B63A7" w:rsidRDefault="00D514BC" w:rsidP="009B63A7">
      <w:pPr>
        <w:pStyle w:val="ListParagraph"/>
        <w:numPr>
          <w:ilvl w:val="0"/>
          <w:numId w:val="6"/>
        </w:numPr>
      </w:pPr>
      <w:r>
        <w:t>Advance provision of quality care</w:t>
      </w:r>
    </w:p>
    <w:p w14:paraId="167941FD" w14:textId="77777777" w:rsidR="00D514BC" w:rsidRDefault="00D514BC" w:rsidP="009B63A7">
      <w:pPr>
        <w:pStyle w:val="ListParagraph"/>
        <w:numPr>
          <w:ilvl w:val="0"/>
          <w:numId w:val="6"/>
        </w:numPr>
      </w:pPr>
      <w:r>
        <w:t>Disseminate evidence-based knowledge informing practice</w:t>
      </w:r>
    </w:p>
    <w:p w14:paraId="44E54540" w14:textId="77777777" w:rsidR="00D514BC" w:rsidRDefault="00D514BC" w:rsidP="009B63A7">
      <w:pPr>
        <w:pStyle w:val="ListParagraph"/>
        <w:numPr>
          <w:ilvl w:val="0"/>
          <w:numId w:val="6"/>
        </w:numPr>
      </w:pPr>
      <w:r>
        <w:t>Possibility to articulate to higher degree programs</w:t>
      </w:r>
    </w:p>
    <w:p w14:paraId="2A9E86E3" w14:textId="32EE7B53" w:rsidR="00D514BC" w:rsidRDefault="00D514BC" w:rsidP="009B63A7">
      <w:pPr>
        <w:pStyle w:val="ListParagraph"/>
        <w:numPr>
          <w:ilvl w:val="0"/>
          <w:numId w:val="6"/>
        </w:numPr>
      </w:pPr>
      <w:r>
        <w:t>Involvemen</w:t>
      </w:r>
      <w:r w:rsidR="006A7DE4">
        <w:t>t in changing scope of related health</w:t>
      </w:r>
      <w:r>
        <w:t>care (care provision; policy)</w:t>
      </w:r>
    </w:p>
    <w:p w14:paraId="2C8DC71F" w14:textId="77777777" w:rsidR="00543229" w:rsidRDefault="00543229" w:rsidP="00543229">
      <w:pPr>
        <w:rPr>
          <w:i/>
        </w:rPr>
      </w:pPr>
      <w:r w:rsidRPr="00114577">
        <w:rPr>
          <w:i/>
        </w:rPr>
        <w:t>Potential Data Sets</w:t>
      </w:r>
    </w:p>
    <w:p w14:paraId="14A6450F" w14:textId="2234B828" w:rsidR="00543229" w:rsidRDefault="00543229" w:rsidP="00543229">
      <w:pPr>
        <w:pStyle w:val="ListParagraph"/>
        <w:numPr>
          <w:ilvl w:val="0"/>
          <w:numId w:val="27"/>
        </w:numPr>
      </w:pPr>
      <w:r>
        <w:t>National surveys (Graduates)</w:t>
      </w:r>
    </w:p>
    <w:p w14:paraId="71E46897" w14:textId="77777777" w:rsidR="00884B9E" w:rsidRDefault="00884B9E" w:rsidP="00884B9E">
      <w:pPr>
        <w:pStyle w:val="ListParagraph"/>
        <w:numPr>
          <w:ilvl w:val="0"/>
          <w:numId w:val="27"/>
        </w:numPr>
      </w:pPr>
      <w:r>
        <w:t>Graduate activities in policy and care reform arena</w:t>
      </w:r>
    </w:p>
    <w:p w14:paraId="4B435A1A" w14:textId="64636905" w:rsidR="00884B9E" w:rsidRDefault="00884B9E" w:rsidP="00543229">
      <w:pPr>
        <w:pStyle w:val="ListParagraph"/>
        <w:numPr>
          <w:ilvl w:val="0"/>
          <w:numId w:val="27"/>
        </w:numPr>
      </w:pPr>
      <w:r>
        <w:t># graduates articulate to higher degree programs</w:t>
      </w:r>
    </w:p>
    <w:p w14:paraId="628D5E31" w14:textId="06B46747" w:rsidR="00884B9E" w:rsidRDefault="00884B9E" w:rsidP="00543229">
      <w:pPr>
        <w:pStyle w:val="ListParagraph"/>
        <w:numPr>
          <w:ilvl w:val="0"/>
          <w:numId w:val="27"/>
        </w:numPr>
      </w:pPr>
      <w:r>
        <w:t>Student and/or employer reporting of impact of course on workplace practices</w:t>
      </w:r>
    </w:p>
    <w:p w14:paraId="3AF56EFD" w14:textId="283DC3AD" w:rsidR="00E0364F" w:rsidRDefault="00E0364F" w:rsidP="00E0364F">
      <w:pPr>
        <w:pStyle w:val="Heading2"/>
      </w:pPr>
      <w:bookmarkStart w:id="11" w:name="_Toc505180592"/>
      <w:r>
        <w:t>Course Design: Evaluation Activity Implications</w:t>
      </w:r>
      <w:bookmarkEnd w:id="11"/>
    </w:p>
    <w:p w14:paraId="7E093CAC" w14:textId="77777777" w:rsidR="00E0364F" w:rsidRPr="00884B9E" w:rsidRDefault="00E0364F" w:rsidP="00E0364F">
      <w:pPr>
        <w:rPr>
          <w:b/>
        </w:rPr>
      </w:pPr>
      <w:r w:rsidRPr="00884B9E">
        <w:rPr>
          <w:b/>
        </w:rPr>
        <w:t xml:space="preserve">Evaluate </w:t>
      </w:r>
    </w:p>
    <w:p w14:paraId="29922409" w14:textId="6B74B900" w:rsidR="00E0364F" w:rsidRDefault="00E0364F" w:rsidP="00E0364F">
      <w:pPr>
        <w:pStyle w:val="ListParagraph"/>
        <w:numPr>
          <w:ilvl w:val="0"/>
          <w:numId w:val="23"/>
        </w:numPr>
      </w:pPr>
      <w:r>
        <w:t xml:space="preserve">Curriculum design </w:t>
      </w:r>
    </w:p>
    <w:p w14:paraId="45D605A7" w14:textId="77EA3580" w:rsidR="00E0364F" w:rsidRDefault="00E0364F" w:rsidP="00E0364F">
      <w:pPr>
        <w:pStyle w:val="ListParagraph"/>
        <w:numPr>
          <w:ilvl w:val="0"/>
          <w:numId w:val="23"/>
        </w:numPr>
      </w:pPr>
      <w:r>
        <w:t xml:space="preserve">Unit design </w:t>
      </w:r>
    </w:p>
    <w:p w14:paraId="6F135D1E" w14:textId="70389B89" w:rsidR="00E0364F" w:rsidRDefault="0002309F" w:rsidP="00E0364F">
      <w:pPr>
        <w:pStyle w:val="ListParagraph"/>
        <w:numPr>
          <w:ilvl w:val="0"/>
          <w:numId w:val="23"/>
        </w:numPr>
      </w:pPr>
      <w:r>
        <w:t>University Quality</w:t>
      </w:r>
      <w:r w:rsidR="00E76CA6">
        <w:t xml:space="preserve"> Framework indicators </w:t>
      </w:r>
    </w:p>
    <w:p w14:paraId="6E8AA197" w14:textId="37236D5A" w:rsidR="00E76CA6" w:rsidRDefault="00E76CA6" w:rsidP="00E76CA6">
      <w:pPr>
        <w:pStyle w:val="ListParagraph"/>
        <w:numPr>
          <w:ilvl w:val="1"/>
          <w:numId w:val="23"/>
        </w:numPr>
      </w:pPr>
      <w:r>
        <w:t>Student support dimension</w:t>
      </w:r>
    </w:p>
    <w:p w14:paraId="0DD17287" w14:textId="1DA13BE8" w:rsidR="00E76CA6" w:rsidRDefault="00E76CA6" w:rsidP="00E76CA6">
      <w:pPr>
        <w:pStyle w:val="ListParagraph"/>
        <w:numPr>
          <w:ilvl w:val="1"/>
          <w:numId w:val="23"/>
        </w:numPr>
      </w:pPr>
      <w:r>
        <w:t>Curriculum dimension</w:t>
      </w:r>
    </w:p>
    <w:p w14:paraId="6526D409" w14:textId="4D83F691" w:rsidR="00E76CA6" w:rsidRDefault="00E76CA6" w:rsidP="00E76CA6">
      <w:pPr>
        <w:pStyle w:val="ListParagraph"/>
        <w:numPr>
          <w:ilvl w:val="1"/>
          <w:numId w:val="23"/>
        </w:numPr>
      </w:pPr>
      <w:r>
        <w:t>Teaching dimension</w:t>
      </w:r>
    </w:p>
    <w:p w14:paraId="5A96F6DC" w14:textId="67D4682C" w:rsidR="00E76CA6" w:rsidRDefault="00E76CA6" w:rsidP="00E76CA6">
      <w:pPr>
        <w:pStyle w:val="ListParagraph"/>
        <w:numPr>
          <w:ilvl w:val="1"/>
          <w:numId w:val="23"/>
        </w:numPr>
      </w:pPr>
      <w:r>
        <w:t>Learning dimension</w:t>
      </w:r>
    </w:p>
    <w:p w14:paraId="6C893C1F" w14:textId="4A9C3E8C" w:rsidR="00E76CA6" w:rsidRDefault="0002309F" w:rsidP="00E76CA6">
      <w:pPr>
        <w:pStyle w:val="ListParagraph"/>
        <w:numPr>
          <w:ilvl w:val="0"/>
          <w:numId w:val="23"/>
        </w:numPr>
      </w:pPr>
      <w:r>
        <w:t>Faculty/College L&amp;T</w:t>
      </w:r>
      <w:r w:rsidR="00E76CA6">
        <w:t xml:space="preserve"> operational plan indicators</w:t>
      </w:r>
    </w:p>
    <w:p w14:paraId="5AAD4403" w14:textId="3E2FD04C" w:rsidR="00E76CA6" w:rsidRDefault="00E76CA6" w:rsidP="00E76CA6">
      <w:pPr>
        <w:pStyle w:val="ListParagraph"/>
        <w:numPr>
          <w:ilvl w:val="1"/>
          <w:numId w:val="23"/>
        </w:numPr>
      </w:pPr>
      <w:r>
        <w:t>Staff engaged in educational research</w:t>
      </w:r>
    </w:p>
    <w:p w14:paraId="445CFBAC" w14:textId="5CEEFC9E" w:rsidR="00E76CA6" w:rsidRDefault="00E76CA6" w:rsidP="00E76CA6">
      <w:pPr>
        <w:pStyle w:val="ListParagraph"/>
        <w:numPr>
          <w:ilvl w:val="1"/>
          <w:numId w:val="23"/>
        </w:numPr>
      </w:pPr>
      <w:r>
        <w:t>Staff provided professional development opportunities</w:t>
      </w:r>
    </w:p>
    <w:p w14:paraId="79229436" w14:textId="228A3A63" w:rsidR="00E76CA6" w:rsidRDefault="00E76CA6" w:rsidP="00E76CA6">
      <w:pPr>
        <w:pStyle w:val="ListParagraph"/>
        <w:numPr>
          <w:ilvl w:val="0"/>
          <w:numId w:val="23"/>
        </w:numPr>
      </w:pPr>
      <w:r>
        <w:t xml:space="preserve">Alignment with University </w:t>
      </w:r>
    </w:p>
    <w:p w14:paraId="575E32DB" w14:textId="3E9CDAFF" w:rsidR="00E76CA6" w:rsidRDefault="00E76CA6" w:rsidP="00E76CA6">
      <w:pPr>
        <w:pStyle w:val="ListParagraph"/>
        <w:numPr>
          <w:ilvl w:val="1"/>
          <w:numId w:val="23"/>
        </w:numPr>
      </w:pPr>
      <w:r>
        <w:t>TELT action plan</w:t>
      </w:r>
    </w:p>
    <w:p w14:paraId="2BEEA1F6" w14:textId="252C0216" w:rsidR="00E76CA6" w:rsidRDefault="00E76CA6" w:rsidP="00E76CA6">
      <w:pPr>
        <w:pStyle w:val="ListParagraph"/>
        <w:numPr>
          <w:ilvl w:val="1"/>
          <w:numId w:val="23"/>
        </w:numPr>
      </w:pPr>
      <w:r>
        <w:t>Assessment policy</w:t>
      </w:r>
    </w:p>
    <w:p w14:paraId="7CC82478" w14:textId="2458CE73" w:rsidR="00E76CA6" w:rsidRDefault="00E76CA6" w:rsidP="00E76CA6">
      <w:pPr>
        <w:pStyle w:val="ListParagraph"/>
        <w:numPr>
          <w:ilvl w:val="1"/>
          <w:numId w:val="23"/>
        </w:numPr>
      </w:pPr>
      <w:r>
        <w:t>Assessment procedures</w:t>
      </w:r>
    </w:p>
    <w:p w14:paraId="367B3EA1" w14:textId="35F7957B" w:rsidR="00E76CA6" w:rsidRDefault="00E76CA6" w:rsidP="00E76CA6">
      <w:pPr>
        <w:pStyle w:val="ListParagraph"/>
        <w:numPr>
          <w:ilvl w:val="0"/>
          <w:numId w:val="23"/>
        </w:numPr>
      </w:pPr>
      <w:r>
        <w:t>Student perceptions</w:t>
      </w:r>
    </w:p>
    <w:p w14:paraId="7DF4DE0D" w14:textId="6C85206A" w:rsidR="00E76CA6" w:rsidRDefault="00E76CA6" w:rsidP="00E76CA6">
      <w:pPr>
        <w:pStyle w:val="ListParagraph"/>
        <w:numPr>
          <w:ilvl w:val="1"/>
          <w:numId w:val="23"/>
        </w:numPr>
      </w:pPr>
      <w:r>
        <w:t>Support</w:t>
      </w:r>
    </w:p>
    <w:p w14:paraId="4A396616" w14:textId="3858E39C" w:rsidR="00E76CA6" w:rsidRDefault="00E76CA6" w:rsidP="0002309F">
      <w:pPr>
        <w:pStyle w:val="ListParagraph"/>
        <w:numPr>
          <w:ilvl w:val="1"/>
          <w:numId w:val="23"/>
        </w:numPr>
      </w:pPr>
      <w:r>
        <w:t>Engagement</w:t>
      </w:r>
    </w:p>
    <w:p w14:paraId="4520A3E0" w14:textId="5052EE4F" w:rsidR="0002309F" w:rsidRDefault="0002309F" w:rsidP="0002309F">
      <w:pPr>
        <w:pStyle w:val="ListParagraph"/>
        <w:numPr>
          <w:ilvl w:val="1"/>
          <w:numId w:val="23"/>
        </w:numPr>
      </w:pPr>
      <w:r>
        <w:t>Unit and course survey outcomes</w:t>
      </w:r>
    </w:p>
    <w:p w14:paraId="6B722559" w14:textId="073A99CC" w:rsidR="00285AE2" w:rsidRPr="00884B9E" w:rsidRDefault="007B7CF9" w:rsidP="00285AE2">
      <w:pPr>
        <w:pStyle w:val="Heading2"/>
      </w:pPr>
      <w:bookmarkStart w:id="12" w:name="_Toc505180593"/>
      <w:r>
        <w:rPr>
          <w:noProof/>
          <w:lang w:val="en-AU" w:eastAsia="zh-CN"/>
        </w:rPr>
        <w:lastRenderedPageBreak/>
        <mc:AlternateContent>
          <mc:Choice Requires="wps">
            <w:drawing>
              <wp:anchor distT="45720" distB="45720" distL="114300" distR="114300" simplePos="0" relativeHeight="251667968" behindDoc="1" locked="0" layoutInCell="1" allowOverlap="1" wp14:anchorId="005AECB0" wp14:editId="195D098E">
                <wp:simplePos x="0" y="0"/>
                <wp:positionH relativeFrom="column">
                  <wp:posOffset>0</wp:posOffset>
                </wp:positionH>
                <wp:positionV relativeFrom="paragraph">
                  <wp:posOffset>550545</wp:posOffset>
                </wp:positionV>
                <wp:extent cx="4688840" cy="539115"/>
                <wp:effectExtent l="19050" t="19050" r="16510" b="1333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539115"/>
                        </a:xfrm>
                        <a:prstGeom prst="rect">
                          <a:avLst/>
                        </a:prstGeom>
                        <a:solidFill>
                          <a:srgbClr val="FFFFFF"/>
                        </a:solidFill>
                        <a:ln w="28575">
                          <a:solidFill>
                            <a:srgbClr val="FF0000"/>
                          </a:solidFill>
                          <a:miter lim="800000"/>
                          <a:headEnd/>
                          <a:tailEnd/>
                        </a:ln>
                      </wps:spPr>
                      <wps:txbx>
                        <w:txbxContent>
                          <w:p w14:paraId="6F54FCF0" w14:textId="5CC2A0B0" w:rsidR="007B7CF9" w:rsidRPr="00F2712D" w:rsidRDefault="007B7CF9" w:rsidP="007B7CF9">
                            <w:pPr>
                              <w:rPr>
                                <w:i/>
                                <w:iCs/>
                                <w:sz w:val="20"/>
                                <w:szCs w:val="20"/>
                              </w:rPr>
                            </w:pPr>
                            <w:r w:rsidRPr="00D2336E">
                              <w:rPr>
                                <w:b/>
                                <w:bCs/>
                                <w:color w:val="FF0000"/>
                                <w:sz w:val="32"/>
                                <w:szCs w:val="32"/>
                              </w:rPr>
                              <w:sym w:font="Symbol" w:char="F021"/>
                            </w:r>
                            <w:r>
                              <w:rPr>
                                <w:i/>
                                <w:iCs/>
                                <w:sz w:val="20"/>
                                <w:szCs w:val="20"/>
                              </w:rPr>
                              <w:t xml:space="preserve"> </w:t>
                            </w:r>
                            <w:r w:rsidRPr="007B7CF9">
                              <w:rPr>
                                <w:i/>
                                <w:iCs/>
                                <w:sz w:val="20"/>
                                <w:szCs w:val="20"/>
                              </w:rPr>
                              <w:t>With the implementation of the Higher Education Standards Framework (HESF) in 2017, all courses must have an evaluation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AECB0" id="Text Box 3" o:spid="_x0000_s1029" type="#_x0000_t202" style="position:absolute;margin-left:0;margin-top:43.35pt;width:369.2pt;height:42.4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" strokecolor="red" strokeweight="2.25pt">
                <v:textbox>
                  <w:txbxContent>
                    <w:p w14:paraId="6F54FCF0" w14:textId="5CC2A0B0" w:rsidR="007B7CF9" w:rsidRPr="00F2712D" w:rsidRDefault="007B7CF9" w:rsidP="007B7CF9">
                      <w:pPr>
                        <w:rPr>
                          <w:i/>
                          <w:iCs/>
                          <w:sz w:val="20"/>
                          <w:szCs w:val="20"/>
                        </w:rPr>
                      </w:pPr>
                      <w:r w:rsidRPr="00D2336E">
                        <w:rPr>
                          <w:b/>
                          <w:bCs/>
                          <w:color w:val="FF0000"/>
                          <w:sz w:val="32"/>
                          <w:szCs w:val="32"/>
                        </w:rPr>
                        <w:sym w:font="Symbol" w:char="F021"/>
                      </w:r>
                      <w:r>
                        <w:rPr>
                          <w:i/>
                          <w:iCs/>
                          <w:sz w:val="20"/>
                          <w:szCs w:val="20"/>
                        </w:rPr>
                        <w:t xml:space="preserve"> </w:t>
                      </w:r>
                      <w:r w:rsidRPr="007B7CF9">
                        <w:rPr>
                          <w:i/>
                          <w:iCs/>
                          <w:sz w:val="20"/>
                          <w:szCs w:val="20"/>
                        </w:rPr>
                        <w:t>With the implementation of the Higher Education Standards Framework (HESF) in 2017, all courses must have an evaluation plan.</w:t>
                      </w:r>
                    </w:p>
                  </w:txbxContent>
                </v:textbox>
                <w10:wrap type="topAndBottom"/>
              </v:shape>
            </w:pict>
          </mc:Fallback>
        </mc:AlternateContent>
      </w:r>
      <w:r>
        <w:t>Institutional m</w:t>
      </w:r>
      <w:r w:rsidR="00285AE2">
        <w:t>etrics for course evaluation (quality assurance)</w:t>
      </w:r>
      <w:bookmarkEnd w:id="12"/>
    </w:p>
    <w:p w14:paraId="68C1509A" w14:textId="6FE6E05F" w:rsidR="00E0364F" w:rsidRDefault="00E0364F" w:rsidP="007B7CF9"/>
    <w:p w14:paraId="35904647" w14:textId="4C4333DD" w:rsidR="00E0364F" w:rsidRDefault="007B7CF9" w:rsidP="007B7CF9">
      <w:r>
        <w:t xml:space="preserve">Drawing on HESF and </w:t>
      </w:r>
      <w:r w:rsidR="00486006">
        <w:t>apply</w:t>
      </w:r>
      <w:r>
        <w:t>ing</w:t>
      </w:r>
      <w:r w:rsidR="00486006">
        <w:t xml:space="preserve"> to the </w:t>
      </w:r>
      <w:r w:rsidR="00786C76">
        <w:t>[</w:t>
      </w:r>
      <w:r w:rsidR="00786C76" w:rsidRPr="007B7CF9">
        <w:rPr>
          <w:highlight w:val="yellow"/>
        </w:rPr>
        <w:t>course_name</w:t>
      </w:r>
      <w:r w:rsidR="00786C76">
        <w:t xml:space="preserve">] </w:t>
      </w:r>
      <w:r>
        <w:t xml:space="preserve">the following </w:t>
      </w:r>
      <w:r w:rsidR="00486006">
        <w:t xml:space="preserve">data should be collected, to </w:t>
      </w:r>
      <w:r w:rsidR="009A6EE2">
        <w:t>enable unit, course and Faculty/</w:t>
      </w:r>
      <w:r w:rsidR="0002309F">
        <w:t xml:space="preserve">College </w:t>
      </w:r>
      <w:r w:rsidR="00486006">
        <w:t>reporting against the standards.</w:t>
      </w:r>
    </w:p>
    <w:p w14:paraId="4649FBA8" w14:textId="77777777" w:rsidR="00285AE2" w:rsidRDefault="00285AE2" w:rsidP="00285AE2">
      <w:pPr>
        <w:pStyle w:val="ListParagraph"/>
        <w:numPr>
          <w:ilvl w:val="0"/>
          <w:numId w:val="7"/>
        </w:numPr>
      </w:pPr>
      <w:r>
        <w:t>Existing quality assurance and review procedures at the University</w:t>
      </w:r>
    </w:p>
    <w:p w14:paraId="1F483EDD" w14:textId="77777777" w:rsidR="00285AE2" w:rsidRDefault="00285AE2" w:rsidP="00285AE2">
      <w:pPr>
        <w:pStyle w:val="ListParagraph"/>
        <w:numPr>
          <w:ilvl w:val="1"/>
          <w:numId w:val="7"/>
        </w:numPr>
      </w:pPr>
      <w:r>
        <w:t>Student evaluation surveys</w:t>
      </w:r>
    </w:p>
    <w:p w14:paraId="31A06E2A" w14:textId="77777777" w:rsidR="00285AE2" w:rsidRDefault="00285AE2" w:rsidP="00285AE2">
      <w:pPr>
        <w:pStyle w:val="ListParagraph"/>
        <w:numPr>
          <w:ilvl w:val="1"/>
          <w:numId w:val="7"/>
        </w:numPr>
      </w:pPr>
      <w:r>
        <w:t>unit reports</w:t>
      </w:r>
    </w:p>
    <w:p w14:paraId="72AF1ED7" w14:textId="77777777" w:rsidR="00285AE2" w:rsidRDefault="00285AE2" w:rsidP="00285AE2">
      <w:pPr>
        <w:pStyle w:val="ListParagraph"/>
        <w:numPr>
          <w:ilvl w:val="1"/>
          <w:numId w:val="7"/>
        </w:numPr>
      </w:pPr>
      <w:r>
        <w:t>annual course reports, course review reports</w:t>
      </w:r>
    </w:p>
    <w:p w14:paraId="433F194A" w14:textId="77777777" w:rsidR="00285AE2" w:rsidRDefault="00285AE2" w:rsidP="00285AE2">
      <w:pPr>
        <w:pStyle w:val="ListParagraph"/>
        <w:numPr>
          <w:ilvl w:val="0"/>
          <w:numId w:val="7"/>
        </w:numPr>
      </w:pPr>
      <w:r>
        <w:t xml:space="preserve">Course specific questionnaires and focus groups </w:t>
      </w:r>
    </w:p>
    <w:p w14:paraId="66B9F709" w14:textId="77777777" w:rsidR="00285AE2" w:rsidRDefault="00285AE2" w:rsidP="00285AE2">
      <w:pPr>
        <w:pStyle w:val="ListParagraph"/>
        <w:numPr>
          <w:ilvl w:val="0"/>
          <w:numId w:val="7"/>
        </w:numPr>
      </w:pPr>
      <w:r>
        <w:t>Regular and rigorous assessment</w:t>
      </w:r>
    </w:p>
    <w:p w14:paraId="0746F53B" w14:textId="77777777" w:rsidR="00285AE2" w:rsidRDefault="00285AE2" w:rsidP="00285AE2">
      <w:pPr>
        <w:rPr>
          <w:i/>
        </w:rPr>
      </w:pPr>
      <w:r w:rsidRPr="00114577">
        <w:rPr>
          <w:i/>
        </w:rPr>
        <w:t>Potential Data Sets</w:t>
      </w:r>
    </w:p>
    <w:p w14:paraId="483A8D8F" w14:textId="77777777" w:rsidR="00285AE2" w:rsidRDefault="00285AE2" w:rsidP="00285AE2">
      <w:pPr>
        <w:pStyle w:val="ListParagraph"/>
        <w:numPr>
          <w:ilvl w:val="0"/>
          <w:numId w:val="28"/>
        </w:numPr>
      </w:pPr>
      <w:r>
        <w:t>Existing quality assurance and review procedures at the University</w:t>
      </w:r>
    </w:p>
    <w:p w14:paraId="0955787A" w14:textId="77777777" w:rsidR="00285AE2" w:rsidRDefault="00285AE2" w:rsidP="00285AE2">
      <w:pPr>
        <w:pStyle w:val="ListParagraph"/>
        <w:numPr>
          <w:ilvl w:val="1"/>
          <w:numId w:val="28"/>
        </w:numPr>
      </w:pPr>
      <w:r>
        <w:t>Student evaluation surveys</w:t>
      </w:r>
    </w:p>
    <w:p w14:paraId="2EFB8569" w14:textId="77777777" w:rsidR="00285AE2" w:rsidRDefault="00285AE2" w:rsidP="00285AE2">
      <w:pPr>
        <w:pStyle w:val="ListParagraph"/>
        <w:numPr>
          <w:ilvl w:val="1"/>
          <w:numId w:val="28"/>
        </w:numPr>
      </w:pPr>
      <w:r>
        <w:t>unit reports</w:t>
      </w:r>
    </w:p>
    <w:p w14:paraId="0239E39E" w14:textId="77777777" w:rsidR="00285AE2" w:rsidRDefault="00285AE2" w:rsidP="00285AE2">
      <w:pPr>
        <w:pStyle w:val="ListParagraph"/>
        <w:numPr>
          <w:ilvl w:val="1"/>
          <w:numId w:val="28"/>
        </w:numPr>
      </w:pPr>
      <w:r>
        <w:t>annual course reports, course review reports</w:t>
      </w:r>
    </w:p>
    <w:p w14:paraId="01DDC90B" w14:textId="77777777" w:rsidR="00285AE2" w:rsidRDefault="00285AE2" w:rsidP="00285AE2">
      <w:pPr>
        <w:pStyle w:val="ListParagraph"/>
        <w:numPr>
          <w:ilvl w:val="0"/>
          <w:numId w:val="28"/>
        </w:numPr>
      </w:pPr>
      <w:r>
        <w:t>University Quality Framework indicators and measures</w:t>
      </w:r>
    </w:p>
    <w:p w14:paraId="347657A8" w14:textId="77777777" w:rsidR="00285AE2" w:rsidRDefault="00285AE2" w:rsidP="00285AE2">
      <w:pPr>
        <w:pStyle w:val="ListParagraph"/>
        <w:numPr>
          <w:ilvl w:val="0"/>
          <w:numId w:val="28"/>
        </w:numPr>
      </w:pPr>
      <w:r>
        <w:t>[</w:t>
      </w:r>
      <w:r w:rsidRPr="007B7CF9">
        <w:rPr>
          <w:highlight w:val="yellow"/>
        </w:rPr>
        <w:t>course_name</w:t>
      </w:r>
      <w:r>
        <w:t xml:space="preserve">]  development and implementation </w:t>
      </w:r>
    </w:p>
    <w:p w14:paraId="3B0D9C65" w14:textId="77777777" w:rsidR="00285AE2" w:rsidRDefault="00285AE2" w:rsidP="00285AE2">
      <w:pPr>
        <w:pStyle w:val="ListParagraph"/>
        <w:numPr>
          <w:ilvl w:val="0"/>
          <w:numId w:val="28"/>
        </w:numPr>
      </w:pPr>
      <w:r>
        <w:t>teaching team and individual academic involvement in SoTL projects</w:t>
      </w:r>
    </w:p>
    <w:p w14:paraId="594C39FB" w14:textId="77777777" w:rsidR="00980643" w:rsidRDefault="00980643" w:rsidP="00285AE2">
      <w:pPr>
        <w:pStyle w:val="Heading1"/>
      </w:pPr>
      <w:bookmarkStart w:id="13" w:name="_Toc505180594"/>
      <w:r>
        <w:t>References</w:t>
      </w:r>
      <w:bookmarkEnd w:id="13"/>
    </w:p>
    <w:p w14:paraId="3E5751F0" w14:textId="77777777" w:rsidR="00671115" w:rsidRPr="00671115" w:rsidRDefault="00980643" w:rsidP="00671115">
      <w:pPr>
        <w:spacing w:after="0"/>
        <w:ind w:left="720" w:hanging="720"/>
        <w:rPr>
          <w:rFonts w:cs="Arial"/>
          <w:noProof/>
        </w:rPr>
      </w:pPr>
      <w:r>
        <w:rPr>
          <w:rFonts w:ascii="Arial" w:hAnsi="Arial"/>
        </w:rPr>
        <w:fldChar w:fldCharType="begin"/>
      </w:r>
      <w:r>
        <w:instrText xml:space="preserve"> ADDIN EN.REFLIST </w:instrText>
      </w:r>
      <w:r>
        <w:rPr>
          <w:rFonts w:ascii="Arial" w:hAnsi="Arial"/>
        </w:rPr>
        <w:fldChar w:fldCharType="separate"/>
      </w:r>
      <w:bookmarkStart w:id="14" w:name="_ENREF_1"/>
      <w:r w:rsidR="00671115" w:rsidRPr="00671115">
        <w:rPr>
          <w:rFonts w:cs="Arial"/>
          <w:noProof/>
        </w:rPr>
        <w:t xml:space="preserve">Phillips, R., McNaught, C., et al. (2012). </w:t>
      </w:r>
      <w:r w:rsidR="00671115" w:rsidRPr="00671115">
        <w:rPr>
          <w:rFonts w:cs="Arial"/>
          <w:noProof/>
          <w:u w:val="single"/>
        </w:rPr>
        <w:t>Evaluating e-learning: Guiding research and practice</w:t>
      </w:r>
      <w:r w:rsidR="00671115" w:rsidRPr="00671115">
        <w:rPr>
          <w:rFonts w:cs="Arial"/>
          <w:noProof/>
        </w:rPr>
        <w:t>. New York, Routledge.</w:t>
      </w:r>
      <w:bookmarkEnd w:id="14"/>
    </w:p>
    <w:p w14:paraId="4D2651B9" w14:textId="77777777" w:rsidR="00671115" w:rsidRPr="00671115" w:rsidRDefault="00671115" w:rsidP="00671115">
      <w:pPr>
        <w:spacing w:after="0"/>
        <w:ind w:left="720" w:hanging="720"/>
        <w:rPr>
          <w:rFonts w:cs="Arial"/>
          <w:noProof/>
        </w:rPr>
      </w:pPr>
      <w:bookmarkStart w:id="15" w:name="_ENREF_2"/>
      <w:r w:rsidRPr="00671115">
        <w:rPr>
          <w:rFonts w:cs="Arial"/>
          <w:noProof/>
        </w:rPr>
        <w:t xml:space="preserve">Ruhe, V. and Boudreau, J. D. (2011). "Curricular innovation in an undergraduate medical program: What is "appropriate" assessment?" </w:t>
      </w:r>
      <w:r w:rsidRPr="00671115">
        <w:rPr>
          <w:rFonts w:cs="Arial"/>
          <w:noProof/>
          <w:u w:val="single"/>
        </w:rPr>
        <w:t>Educational Assessment, Evaluation and Accountability</w:t>
      </w:r>
      <w:r w:rsidRPr="00671115">
        <w:rPr>
          <w:rFonts w:cs="Arial"/>
          <w:noProof/>
        </w:rPr>
        <w:t xml:space="preserve"> </w:t>
      </w:r>
      <w:r w:rsidRPr="00671115">
        <w:rPr>
          <w:rFonts w:cs="Arial"/>
          <w:b/>
          <w:noProof/>
        </w:rPr>
        <w:t>23</w:t>
      </w:r>
      <w:r w:rsidRPr="00671115">
        <w:rPr>
          <w:rFonts w:cs="Arial"/>
          <w:noProof/>
        </w:rPr>
        <w:t>(3): 187-200.</w:t>
      </w:r>
      <w:bookmarkEnd w:id="15"/>
    </w:p>
    <w:p w14:paraId="48615679" w14:textId="77777777" w:rsidR="00671115" w:rsidRPr="00671115" w:rsidRDefault="00671115" w:rsidP="00671115">
      <w:pPr>
        <w:ind w:left="720" w:hanging="720"/>
        <w:rPr>
          <w:rFonts w:cs="Arial"/>
          <w:noProof/>
        </w:rPr>
      </w:pPr>
      <w:bookmarkStart w:id="16" w:name="_ENREF_3"/>
      <w:r w:rsidRPr="00671115">
        <w:rPr>
          <w:rFonts w:cs="Arial"/>
          <w:noProof/>
        </w:rPr>
        <w:t xml:space="preserve">Sanders, J. R. and Nafziger, D. N. (2011[1976]). "A basis for determining the adequacy of evaluation designs." </w:t>
      </w:r>
      <w:r w:rsidRPr="00671115">
        <w:rPr>
          <w:rFonts w:cs="Arial"/>
          <w:noProof/>
          <w:u w:val="single"/>
        </w:rPr>
        <w:t>Journal of MultiDisciplinary Evaluation</w:t>
      </w:r>
      <w:r w:rsidRPr="00671115">
        <w:rPr>
          <w:rFonts w:cs="Arial"/>
          <w:noProof/>
        </w:rPr>
        <w:t xml:space="preserve"> </w:t>
      </w:r>
      <w:r w:rsidRPr="00671115">
        <w:rPr>
          <w:rFonts w:cs="Arial"/>
          <w:b/>
          <w:noProof/>
        </w:rPr>
        <w:t>7</w:t>
      </w:r>
      <w:r w:rsidRPr="00671115">
        <w:rPr>
          <w:rFonts w:cs="Arial"/>
          <w:noProof/>
        </w:rPr>
        <w:t>(15): 44-78.</w:t>
      </w:r>
      <w:bookmarkEnd w:id="16"/>
    </w:p>
    <w:p w14:paraId="061323CE" w14:textId="77777777" w:rsidR="007B143B" w:rsidRDefault="007B143B" w:rsidP="007B143B"/>
    <w:p w14:paraId="20EBEA69" w14:textId="02A14EE1" w:rsidR="00980643" w:rsidRPr="00980643" w:rsidRDefault="00980643" w:rsidP="007B7CF9">
      <w:r>
        <w:fldChar w:fldCharType="end"/>
      </w:r>
    </w:p>
    <w:sectPr w:rsidR="00980643" w:rsidRPr="00980643" w:rsidSect="00AC4EDD">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9007C" w14:textId="77777777" w:rsidR="006C33E0" w:rsidRDefault="006C33E0" w:rsidP="004612A0">
      <w:pPr>
        <w:spacing w:before="0" w:after="0"/>
      </w:pPr>
      <w:r>
        <w:separator/>
      </w:r>
    </w:p>
  </w:endnote>
  <w:endnote w:type="continuationSeparator" w:id="0">
    <w:p w14:paraId="10566271" w14:textId="77777777" w:rsidR="006C33E0" w:rsidRDefault="006C33E0" w:rsidP="004612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9896" w14:textId="77777777" w:rsidR="001A5491" w:rsidRDefault="001A5491" w:rsidP="00E036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16A5A8" w14:textId="77777777" w:rsidR="001A5491" w:rsidRDefault="001A5491" w:rsidP="00FF20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92B87" w14:textId="03895D0B" w:rsidR="001A5491" w:rsidRDefault="001A5491" w:rsidP="00E036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4831">
      <w:rPr>
        <w:rStyle w:val="PageNumber"/>
        <w:noProof/>
      </w:rPr>
      <w:t>1</w:t>
    </w:r>
    <w:r>
      <w:rPr>
        <w:rStyle w:val="PageNumber"/>
      </w:rPr>
      <w:fldChar w:fldCharType="end"/>
    </w:r>
  </w:p>
  <w:p w14:paraId="2557AFB0" w14:textId="5EB56D7A" w:rsidR="001A5491" w:rsidRPr="00786C76" w:rsidRDefault="001A5491" w:rsidP="00FF2003">
    <w:pPr>
      <w:pStyle w:val="Footer"/>
      <w:ind w:right="360"/>
      <w:rPr>
        <w:sz w:val="20"/>
      </w:rPr>
    </w:pPr>
    <w:r w:rsidRPr="00786C76">
      <w:rPr>
        <w:rFonts w:cs="Times New Roman"/>
        <w:sz w:val="20"/>
      </w:rPr>
      <w:fldChar w:fldCharType="begin"/>
    </w:r>
    <w:r w:rsidRPr="00786C76">
      <w:rPr>
        <w:rFonts w:cs="Times New Roman"/>
        <w:sz w:val="20"/>
      </w:rPr>
      <w:instrText xml:space="preserve"> FILENAME </w:instrText>
    </w:r>
    <w:r w:rsidRPr="00786C76">
      <w:rPr>
        <w:rFonts w:cs="Times New Roman"/>
        <w:sz w:val="20"/>
      </w:rPr>
      <w:fldChar w:fldCharType="separate"/>
    </w:r>
    <w:r w:rsidR="00094831">
      <w:rPr>
        <w:rFonts w:cs="Times New Roman"/>
        <w:noProof/>
        <w:sz w:val="20"/>
      </w:rPr>
      <w:t>E2.a Research Plan</w:t>
    </w:r>
    <w:r w:rsidRPr="00786C76">
      <w:rPr>
        <w:rFonts w:cs="Times New Roman"/>
        <w:sz w:val="20"/>
      </w:rPr>
      <w:fldChar w:fldCharType="end"/>
    </w:r>
    <w:bookmarkStart w:id="0" w:name="_GoBack"/>
    <w:bookmarkEnd w:id="0"/>
    <w:r w:rsidRPr="00786C76">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ED86A" w14:textId="77777777" w:rsidR="00094831" w:rsidRDefault="00094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54FB3" w14:textId="77777777" w:rsidR="006C33E0" w:rsidRDefault="006C33E0" w:rsidP="004612A0">
      <w:pPr>
        <w:spacing w:before="0" w:after="0"/>
      </w:pPr>
      <w:r>
        <w:separator/>
      </w:r>
    </w:p>
  </w:footnote>
  <w:footnote w:type="continuationSeparator" w:id="0">
    <w:p w14:paraId="24278CF7" w14:textId="77777777" w:rsidR="006C33E0" w:rsidRDefault="006C33E0" w:rsidP="004612A0">
      <w:pPr>
        <w:spacing w:before="0" w:after="0"/>
      </w:pPr>
      <w:r>
        <w:continuationSeparator/>
      </w:r>
    </w:p>
  </w:footnote>
  <w:footnote w:id="1">
    <w:p w14:paraId="3800C3A9" w14:textId="35A7F3AA" w:rsidR="001A5491" w:rsidRDefault="001A5491" w:rsidP="004612A0">
      <w:pPr>
        <w:pStyle w:val="FootnoteText"/>
      </w:pPr>
      <w:r>
        <w:rPr>
          <w:rStyle w:val="FootnoteReference"/>
        </w:rPr>
        <w:footnoteRef/>
      </w:r>
      <w:r>
        <w:t xml:space="preserve"> </w:t>
      </w:r>
      <w:r>
        <w:tab/>
      </w:r>
      <w:r w:rsidRPr="004612A0">
        <w:t>Adopting (Phillips, McNaught et al. 2012) definition of e-learning evaluation research, “the evaluation component involves making judgements about the usability and usefulness of an e-learning environment, while the research component involves a search f</w:t>
      </w:r>
      <w:r>
        <w:t>or</w:t>
      </w:r>
      <w:r w:rsidRPr="004612A0">
        <w:t xml:space="preserve"> fundamental understanding” (p. 62).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25919" w14:textId="77777777" w:rsidR="00094831" w:rsidRDefault="00094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93914" w14:textId="77777777" w:rsidR="00094831" w:rsidRDefault="000948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50799" w14:textId="77777777" w:rsidR="00094831" w:rsidRDefault="00094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4F8BE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CD8DC5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7DE747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F785A4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F1A4A3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B568A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7CA88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AEFCC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6A085F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630BF4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4C1AB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3E08A5"/>
    <w:multiLevelType w:val="hybridMultilevel"/>
    <w:tmpl w:val="B10E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440626"/>
    <w:multiLevelType w:val="hybridMultilevel"/>
    <w:tmpl w:val="400E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3F1A19"/>
    <w:multiLevelType w:val="hybridMultilevel"/>
    <w:tmpl w:val="D21AE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31E78"/>
    <w:multiLevelType w:val="hybridMultilevel"/>
    <w:tmpl w:val="9F7281B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482022F"/>
    <w:multiLevelType w:val="hybridMultilevel"/>
    <w:tmpl w:val="0BE49AD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3B17FD"/>
    <w:multiLevelType w:val="hybridMultilevel"/>
    <w:tmpl w:val="1A4A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1576D5"/>
    <w:multiLevelType w:val="hybridMultilevel"/>
    <w:tmpl w:val="3262594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F565721"/>
    <w:multiLevelType w:val="hybridMultilevel"/>
    <w:tmpl w:val="9CAA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65513B"/>
    <w:multiLevelType w:val="hybridMultilevel"/>
    <w:tmpl w:val="2B1A074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7010F90"/>
    <w:multiLevelType w:val="hybridMultilevel"/>
    <w:tmpl w:val="54F470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74"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8E64412"/>
    <w:multiLevelType w:val="hybridMultilevel"/>
    <w:tmpl w:val="2FEE3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0828DA"/>
    <w:multiLevelType w:val="hybridMultilevel"/>
    <w:tmpl w:val="AC384F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294136"/>
    <w:multiLevelType w:val="hybridMultilevel"/>
    <w:tmpl w:val="ECFC0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020241"/>
    <w:multiLevelType w:val="hybridMultilevel"/>
    <w:tmpl w:val="559A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837F29"/>
    <w:multiLevelType w:val="hybridMultilevel"/>
    <w:tmpl w:val="2F986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07129"/>
    <w:multiLevelType w:val="hybridMultilevel"/>
    <w:tmpl w:val="0A7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5609E"/>
    <w:multiLevelType w:val="hybridMultilevel"/>
    <w:tmpl w:val="CAD28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E65C4"/>
    <w:multiLevelType w:val="hybridMultilevel"/>
    <w:tmpl w:val="AC4A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3"/>
  </w:num>
  <w:num w:numId="4">
    <w:abstractNumId w:val="18"/>
  </w:num>
  <w:num w:numId="5">
    <w:abstractNumId w:val="16"/>
  </w:num>
  <w:num w:numId="6">
    <w:abstractNumId w:val="28"/>
  </w:num>
  <w:num w:numId="7">
    <w:abstractNumId w:val="23"/>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 w:numId="19">
    <w:abstractNumId w:val="27"/>
  </w:num>
  <w:num w:numId="20">
    <w:abstractNumId w:val="24"/>
  </w:num>
  <w:num w:numId="21">
    <w:abstractNumId w:val="11"/>
  </w:num>
  <w:num w:numId="22">
    <w:abstractNumId w:val="20"/>
  </w:num>
  <w:num w:numId="23">
    <w:abstractNumId w:val="25"/>
  </w:num>
  <w:num w:numId="24">
    <w:abstractNumId w:val="15"/>
  </w:num>
  <w:num w:numId="25">
    <w:abstractNumId w:val="17"/>
  </w:num>
  <w:num w:numId="26">
    <w:abstractNumId w:val="14"/>
  </w:num>
  <w:num w:numId="27">
    <w:abstractNumId w:val="22"/>
  </w:num>
  <w:num w:numId="28">
    <w:abstractNumId w:val="1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2aevpdd7dfstlewd0axezxzeafvszeerpsw&quot;&gt;Jo-Anne Kelder library&lt;record-ids&gt;&lt;item&gt;1945&lt;/item&gt;&lt;item&gt;1966&lt;/item&gt;&lt;item&gt;1970&lt;/item&gt;&lt;/record-ids&gt;&lt;/item&gt;&lt;/Libraries&gt;"/>
  </w:docVars>
  <w:rsids>
    <w:rsidRoot w:val="00F46AEE"/>
    <w:rsid w:val="00005DEF"/>
    <w:rsid w:val="0002309F"/>
    <w:rsid w:val="00030A3B"/>
    <w:rsid w:val="00071AF5"/>
    <w:rsid w:val="0009107D"/>
    <w:rsid w:val="00091266"/>
    <w:rsid w:val="00094831"/>
    <w:rsid w:val="00114577"/>
    <w:rsid w:val="00115B32"/>
    <w:rsid w:val="00147268"/>
    <w:rsid w:val="001A5491"/>
    <w:rsid w:val="00267D16"/>
    <w:rsid w:val="00285AE2"/>
    <w:rsid w:val="003674A0"/>
    <w:rsid w:val="00377DD2"/>
    <w:rsid w:val="003B14CE"/>
    <w:rsid w:val="003C6B35"/>
    <w:rsid w:val="004001B9"/>
    <w:rsid w:val="00403574"/>
    <w:rsid w:val="004612A0"/>
    <w:rsid w:val="00486006"/>
    <w:rsid w:val="004B347A"/>
    <w:rsid w:val="00502FD8"/>
    <w:rsid w:val="005211BD"/>
    <w:rsid w:val="005263C5"/>
    <w:rsid w:val="00543229"/>
    <w:rsid w:val="006138A7"/>
    <w:rsid w:val="00660A03"/>
    <w:rsid w:val="00671115"/>
    <w:rsid w:val="0068638B"/>
    <w:rsid w:val="006A7DE4"/>
    <w:rsid w:val="006B2033"/>
    <w:rsid w:val="006C33E0"/>
    <w:rsid w:val="006D1263"/>
    <w:rsid w:val="006D7906"/>
    <w:rsid w:val="006F57E3"/>
    <w:rsid w:val="00743A5F"/>
    <w:rsid w:val="00743F6B"/>
    <w:rsid w:val="00745E34"/>
    <w:rsid w:val="00761578"/>
    <w:rsid w:val="0078043F"/>
    <w:rsid w:val="00786C76"/>
    <w:rsid w:val="007B143B"/>
    <w:rsid w:val="007B7CF9"/>
    <w:rsid w:val="0087251C"/>
    <w:rsid w:val="00884B9E"/>
    <w:rsid w:val="00893660"/>
    <w:rsid w:val="008B530C"/>
    <w:rsid w:val="008B7A83"/>
    <w:rsid w:val="009246F9"/>
    <w:rsid w:val="00980643"/>
    <w:rsid w:val="00990765"/>
    <w:rsid w:val="009A6EE2"/>
    <w:rsid w:val="009B1C9D"/>
    <w:rsid w:val="009B63A7"/>
    <w:rsid w:val="00A16E46"/>
    <w:rsid w:val="00A53A90"/>
    <w:rsid w:val="00AC4EDD"/>
    <w:rsid w:val="00BE5D85"/>
    <w:rsid w:val="00C1020C"/>
    <w:rsid w:val="00C633B9"/>
    <w:rsid w:val="00C92D62"/>
    <w:rsid w:val="00CB0F43"/>
    <w:rsid w:val="00D2336E"/>
    <w:rsid w:val="00D514BC"/>
    <w:rsid w:val="00D72E28"/>
    <w:rsid w:val="00D8278D"/>
    <w:rsid w:val="00D85CE6"/>
    <w:rsid w:val="00E0364F"/>
    <w:rsid w:val="00E161DF"/>
    <w:rsid w:val="00E76CA6"/>
    <w:rsid w:val="00E81FD3"/>
    <w:rsid w:val="00E84461"/>
    <w:rsid w:val="00F02D7F"/>
    <w:rsid w:val="00F12C91"/>
    <w:rsid w:val="00F2712D"/>
    <w:rsid w:val="00F46AEE"/>
    <w:rsid w:val="00FF20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B30A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C76"/>
    <w:pPr>
      <w:spacing w:before="100" w:beforeAutospacing="1" w:after="100" w:afterAutospacing="1"/>
    </w:pPr>
    <w:rPr>
      <w:rFonts w:asciiTheme="majorHAnsi" w:hAnsiTheme="majorHAnsi"/>
      <w:sz w:val="22"/>
    </w:rPr>
  </w:style>
  <w:style w:type="paragraph" w:styleId="Heading1">
    <w:name w:val="heading 1"/>
    <w:basedOn w:val="Normal"/>
    <w:next w:val="Normal"/>
    <w:link w:val="Heading1Char"/>
    <w:uiPriority w:val="9"/>
    <w:qFormat/>
    <w:rsid w:val="00743F6B"/>
    <w:pPr>
      <w:keepNext/>
      <w:keepLines/>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43F6B"/>
    <w:pPr>
      <w:keepNext/>
      <w:keepLines/>
      <w:spacing w:before="200" w:after="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743F6B"/>
    <w:pPr>
      <w:keepNext/>
      <w:keepLines/>
      <w:spacing w:before="40" w:after="0"/>
      <w:outlineLvl w:val="2"/>
    </w:pPr>
    <w:rPr>
      <w:rFonts w:eastAsiaTheme="majorEastAsia"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F6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743F6B"/>
    <w:rPr>
      <w:rFonts w:asciiTheme="majorHAnsi" w:eastAsiaTheme="majorEastAsia" w:hAnsiTheme="majorHAnsi" w:cstheme="majorBidi"/>
      <w:b/>
      <w:bCs/>
      <w:color w:val="000000" w:themeColor="text1"/>
      <w:sz w:val="28"/>
      <w:szCs w:val="26"/>
    </w:rPr>
  </w:style>
  <w:style w:type="character" w:styleId="Hyperlink">
    <w:name w:val="Hyperlink"/>
    <w:basedOn w:val="DefaultParagraphFont"/>
    <w:uiPriority w:val="99"/>
    <w:unhideWhenUsed/>
    <w:rsid w:val="00980643"/>
    <w:rPr>
      <w:color w:val="0000FF" w:themeColor="hyperlink"/>
      <w:u w:val="single"/>
    </w:rPr>
  </w:style>
  <w:style w:type="paragraph" w:styleId="ListParagraph">
    <w:name w:val="List Paragraph"/>
    <w:basedOn w:val="Normal"/>
    <w:uiPriority w:val="34"/>
    <w:qFormat/>
    <w:rsid w:val="00E161DF"/>
    <w:pPr>
      <w:ind w:left="720"/>
      <w:contextualSpacing/>
    </w:pPr>
  </w:style>
  <w:style w:type="paragraph" w:styleId="FootnoteText">
    <w:name w:val="footnote text"/>
    <w:basedOn w:val="Normal"/>
    <w:link w:val="FootnoteTextChar"/>
    <w:uiPriority w:val="99"/>
    <w:unhideWhenUsed/>
    <w:rsid w:val="004612A0"/>
    <w:pPr>
      <w:spacing w:before="0" w:beforeAutospacing="0"/>
      <w:ind w:left="284" w:hanging="284"/>
    </w:pPr>
    <w:rPr>
      <w:sz w:val="20"/>
    </w:rPr>
  </w:style>
  <w:style w:type="character" w:customStyle="1" w:styleId="FootnoteTextChar">
    <w:name w:val="Footnote Text Char"/>
    <w:basedOn w:val="DefaultParagraphFont"/>
    <w:link w:val="FootnoteText"/>
    <w:uiPriority w:val="99"/>
    <w:rsid w:val="004612A0"/>
    <w:rPr>
      <w:rFonts w:ascii="Arial" w:hAnsi="Arial"/>
      <w:sz w:val="20"/>
    </w:rPr>
  </w:style>
  <w:style w:type="character" w:styleId="FootnoteReference">
    <w:name w:val="footnote reference"/>
    <w:basedOn w:val="DefaultParagraphFont"/>
    <w:uiPriority w:val="99"/>
    <w:unhideWhenUsed/>
    <w:rsid w:val="004612A0"/>
    <w:rPr>
      <w:vertAlign w:val="superscript"/>
    </w:rPr>
  </w:style>
  <w:style w:type="paragraph" w:styleId="Header">
    <w:name w:val="header"/>
    <w:basedOn w:val="Normal"/>
    <w:link w:val="HeaderChar"/>
    <w:uiPriority w:val="99"/>
    <w:unhideWhenUsed/>
    <w:rsid w:val="00990765"/>
    <w:pPr>
      <w:tabs>
        <w:tab w:val="center" w:pos="4320"/>
        <w:tab w:val="right" w:pos="8640"/>
      </w:tabs>
      <w:spacing w:before="0" w:after="0"/>
    </w:pPr>
  </w:style>
  <w:style w:type="character" w:customStyle="1" w:styleId="HeaderChar">
    <w:name w:val="Header Char"/>
    <w:basedOn w:val="DefaultParagraphFont"/>
    <w:link w:val="Header"/>
    <w:uiPriority w:val="99"/>
    <w:rsid w:val="00990765"/>
    <w:rPr>
      <w:rFonts w:ascii="Arial" w:hAnsi="Arial"/>
      <w:sz w:val="22"/>
    </w:rPr>
  </w:style>
  <w:style w:type="paragraph" w:styleId="Footer">
    <w:name w:val="footer"/>
    <w:basedOn w:val="Normal"/>
    <w:link w:val="FooterChar"/>
    <w:uiPriority w:val="99"/>
    <w:unhideWhenUsed/>
    <w:rsid w:val="00990765"/>
    <w:pPr>
      <w:tabs>
        <w:tab w:val="center" w:pos="4320"/>
        <w:tab w:val="right" w:pos="8640"/>
      </w:tabs>
      <w:spacing w:before="0" w:after="0"/>
    </w:pPr>
  </w:style>
  <w:style w:type="character" w:customStyle="1" w:styleId="FooterChar">
    <w:name w:val="Footer Char"/>
    <w:basedOn w:val="DefaultParagraphFont"/>
    <w:link w:val="Footer"/>
    <w:uiPriority w:val="99"/>
    <w:rsid w:val="00990765"/>
    <w:rPr>
      <w:rFonts w:ascii="Arial" w:hAnsi="Arial"/>
      <w:sz w:val="22"/>
    </w:rPr>
  </w:style>
  <w:style w:type="character" w:styleId="PageNumber">
    <w:name w:val="page number"/>
    <w:basedOn w:val="DefaultParagraphFont"/>
    <w:uiPriority w:val="99"/>
    <w:semiHidden/>
    <w:unhideWhenUsed/>
    <w:rsid w:val="00FF2003"/>
  </w:style>
  <w:style w:type="table" w:styleId="TableGrid">
    <w:name w:val="Table Grid"/>
    <w:basedOn w:val="TableNormal"/>
    <w:uiPriority w:val="59"/>
    <w:rsid w:val="006D7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01B9"/>
    <w:rPr>
      <w:color w:val="800080" w:themeColor="followedHyperlink"/>
      <w:u w:val="single"/>
    </w:rPr>
  </w:style>
  <w:style w:type="paragraph" w:styleId="TOCHeading">
    <w:name w:val="TOC Heading"/>
    <w:basedOn w:val="Heading1"/>
    <w:next w:val="Normal"/>
    <w:uiPriority w:val="39"/>
    <w:unhideWhenUsed/>
    <w:qFormat/>
    <w:rsid w:val="00D8278D"/>
    <w:pPr>
      <w:spacing w:before="480" w:beforeAutospacing="0" w:after="0" w:afterAutospacing="0"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884B9E"/>
    <w:pPr>
      <w:tabs>
        <w:tab w:val="right" w:leader="dot" w:pos="8290"/>
      </w:tabs>
      <w:spacing w:before="120" w:after="0"/>
    </w:pPr>
    <w:rPr>
      <w:b/>
      <w:sz w:val="20"/>
    </w:rPr>
  </w:style>
  <w:style w:type="paragraph" w:styleId="TOC2">
    <w:name w:val="toc 2"/>
    <w:basedOn w:val="Normal"/>
    <w:next w:val="Normal"/>
    <w:autoRedefine/>
    <w:uiPriority w:val="39"/>
    <w:unhideWhenUsed/>
    <w:rsid w:val="00884B9E"/>
    <w:pPr>
      <w:spacing w:before="0" w:after="0"/>
      <w:ind w:left="220"/>
    </w:pPr>
    <w:rPr>
      <w:sz w:val="18"/>
      <w:szCs w:val="22"/>
    </w:rPr>
  </w:style>
  <w:style w:type="paragraph" w:styleId="BalloonText">
    <w:name w:val="Balloon Text"/>
    <w:basedOn w:val="Normal"/>
    <w:link w:val="BalloonTextChar"/>
    <w:uiPriority w:val="99"/>
    <w:semiHidden/>
    <w:unhideWhenUsed/>
    <w:rsid w:val="00D8278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78D"/>
    <w:rPr>
      <w:rFonts w:ascii="Lucida Grande" w:hAnsi="Lucida Grande" w:cs="Lucida Grande"/>
      <w:sz w:val="18"/>
      <w:szCs w:val="18"/>
    </w:rPr>
  </w:style>
  <w:style w:type="paragraph" w:styleId="TOC3">
    <w:name w:val="toc 3"/>
    <w:basedOn w:val="Normal"/>
    <w:next w:val="Normal"/>
    <w:autoRedefine/>
    <w:uiPriority w:val="39"/>
    <w:unhideWhenUsed/>
    <w:rsid w:val="00884B9E"/>
    <w:pPr>
      <w:spacing w:before="0" w:after="0"/>
      <w:ind w:left="440"/>
    </w:pPr>
    <w:rPr>
      <w:sz w:val="16"/>
      <w:szCs w:val="22"/>
    </w:rPr>
  </w:style>
  <w:style w:type="paragraph" w:styleId="TOC4">
    <w:name w:val="toc 4"/>
    <w:basedOn w:val="Normal"/>
    <w:next w:val="Normal"/>
    <w:autoRedefine/>
    <w:uiPriority w:val="39"/>
    <w:unhideWhenUsed/>
    <w:rsid w:val="00D8278D"/>
    <w:pPr>
      <w:spacing w:before="0" w:after="0"/>
      <w:ind w:left="660"/>
    </w:pPr>
    <w:rPr>
      <w:rFonts w:asciiTheme="minorHAnsi" w:hAnsiTheme="minorHAnsi"/>
      <w:sz w:val="20"/>
      <w:szCs w:val="20"/>
    </w:rPr>
  </w:style>
  <w:style w:type="paragraph" w:styleId="TOC5">
    <w:name w:val="toc 5"/>
    <w:basedOn w:val="Normal"/>
    <w:next w:val="Normal"/>
    <w:autoRedefine/>
    <w:uiPriority w:val="39"/>
    <w:unhideWhenUsed/>
    <w:rsid w:val="00D8278D"/>
    <w:pPr>
      <w:spacing w:before="0" w:after="0"/>
      <w:ind w:left="880"/>
    </w:pPr>
    <w:rPr>
      <w:rFonts w:asciiTheme="minorHAnsi" w:hAnsiTheme="minorHAnsi"/>
      <w:sz w:val="20"/>
      <w:szCs w:val="20"/>
    </w:rPr>
  </w:style>
  <w:style w:type="paragraph" w:styleId="TOC6">
    <w:name w:val="toc 6"/>
    <w:basedOn w:val="Normal"/>
    <w:next w:val="Normal"/>
    <w:autoRedefine/>
    <w:uiPriority w:val="39"/>
    <w:unhideWhenUsed/>
    <w:rsid w:val="00D8278D"/>
    <w:pPr>
      <w:spacing w:before="0" w:after="0"/>
      <w:ind w:left="1100"/>
    </w:pPr>
    <w:rPr>
      <w:rFonts w:asciiTheme="minorHAnsi" w:hAnsiTheme="minorHAnsi"/>
      <w:sz w:val="20"/>
      <w:szCs w:val="20"/>
    </w:rPr>
  </w:style>
  <w:style w:type="paragraph" w:styleId="TOC7">
    <w:name w:val="toc 7"/>
    <w:basedOn w:val="Normal"/>
    <w:next w:val="Normal"/>
    <w:autoRedefine/>
    <w:uiPriority w:val="39"/>
    <w:unhideWhenUsed/>
    <w:rsid w:val="00D8278D"/>
    <w:pPr>
      <w:spacing w:before="0" w:after="0"/>
      <w:ind w:left="1320"/>
    </w:pPr>
    <w:rPr>
      <w:rFonts w:asciiTheme="minorHAnsi" w:hAnsiTheme="minorHAnsi"/>
      <w:sz w:val="20"/>
      <w:szCs w:val="20"/>
    </w:rPr>
  </w:style>
  <w:style w:type="paragraph" w:styleId="TOC8">
    <w:name w:val="toc 8"/>
    <w:basedOn w:val="Normal"/>
    <w:next w:val="Normal"/>
    <w:autoRedefine/>
    <w:uiPriority w:val="39"/>
    <w:unhideWhenUsed/>
    <w:rsid w:val="00D8278D"/>
    <w:pPr>
      <w:spacing w:before="0" w:after="0"/>
      <w:ind w:left="1540"/>
    </w:pPr>
    <w:rPr>
      <w:rFonts w:asciiTheme="minorHAnsi" w:hAnsiTheme="minorHAnsi"/>
      <w:sz w:val="20"/>
      <w:szCs w:val="20"/>
    </w:rPr>
  </w:style>
  <w:style w:type="paragraph" w:styleId="TOC9">
    <w:name w:val="toc 9"/>
    <w:basedOn w:val="Normal"/>
    <w:next w:val="Normal"/>
    <w:autoRedefine/>
    <w:uiPriority w:val="39"/>
    <w:unhideWhenUsed/>
    <w:rsid w:val="00D8278D"/>
    <w:pPr>
      <w:spacing w:before="0" w:after="0"/>
      <w:ind w:left="1760"/>
    </w:pPr>
    <w:rPr>
      <w:rFonts w:asciiTheme="minorHAnsi" w:hAnsiTheme="minorHAnsi"/>
      <w:sz w:val="20"/>
      <w:szCs w:val="20"/>
    </w:rPr>
  </w:style>
  <w:style w:type="paragraph" w:styleId="NoSpacing">
    <w:name w:val="No Spacing"/>
    <w:uiPriority w:val="1"/>
    <w:qFormat/>
    <w:rsid w:val="00114577"/>
    <w:rPr>
      <w:rFonts w:ascii="Arial" w:hAnsi="Arial"/>
      <w:sz w:val="22"/>
    </w:rPr>
  </w:style>
  <w:style w:type="paragraph" w:styleId="DocumentMap">
    <w:name w:val="Document Map"/>
    <w:basedOn w:val="Normal"/>
    <w:link w:val="DocumentMapChar"/>
    <w:uiPriority w:val="99"/>
    <w:semiHidden/>
    <w:unhideWhenUsed/>
    <w:rsid w:val="0009107D"/>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09107D"/>
    <w:rPr>
      <w:rFonts w:ascii="Times New Roman" w:hAnsi="Times New Roman" w:cs="Times New Roman"/>
    </w:rPr>
  </w:style>
  <w:style w:type="character" w:customStyle="1" w:styleId="Heading3Char">
    <w:name w:val="Heading 3 Char"/>
    <w:basedOn w:val="DefaultParagraphFont"/>
    <w:link w:val="Heading3"/>
    <w:uiPriority w:val="9"/>
    <w:rsid w:val="00743F6B"/>
    <w:rPr>
      <w:rFonts w:asciiTheme="majorHAnsi" w:eastAsiaTheme="majorEastAsia" w:hAnsiTheme="majorHAnsi" w:cstheme="majorBidi"/>
      <w:b/>
      <w:color w:val="000000" w:themeColor="text1"/>
    </w:rPr>
  </w:style>
  <w:style w:type="paragraph" w:styleId="Title">
    <w:name w:val="Title"/>
    <w:basedOn w:val="Normal"/>
    <w:next w:val="Normal"/>
    <w:link w:val="TitleChar"/>
    <w:uiPriority w:val="10"/>
    <w:qFormat/>
    <w:rsid w:val="00285AE2"/>
    <w:pPr>
      <w:spacing w:before="0" w:after="0"/>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285AE2"/>
    <w:rPr>
      <w:rFonts w:asciiTheme="majorHAnsi" w:eastAsiaTheme="majorEastAsia" w:hAnsiTheme="majorHAnsi" w:cstheme="majorBidi"/>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9A559-C67B-4473-AA82-18149E7D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2399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UTAS</Company>
  <LinksUpToDate>false</LinksUpToDate>
  <CharactersWithSpaces>16043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Kelder</dc:creator>
  <cp:keywords/>
  <dc:description/>
  <cp:lastModifiedBy>Andrea Carr</cp:lastModifiedBy>
  <cp:revision>16</cp:revision>
  <cp:lastPrinted>2018-01-22T06:36:00Z</cp:lastPrinted>
  <dcterms:created xsi:type="dcterms:W3CDTF">2018-01-22T06:13:00Z</dcterms:created>
  <dcterms:modified xsi:type="dcterms:W3CDTF">2018-01-31T06:48:00Z</dcterms:modified>
</cp:coreProperties>
</file>