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CB8FD" w14:textId="77777777" w:rsidR="0015606A" w:rsidRPr="0006063C" w:rsidRDefault="0015606A" w:rsidP="00FF415A">
      <w:pPr>
        <w:pStyle w:val="Heading1"/>
      </w:pPr>
      <w:bookmarkStart w:id="0" w:name="_Toc477876218"/>
      <w:r w:rsidRPr="0006063C">
        <w:t>Unifying WIL in Science at the University of Tasmania</w:t>
      </w:r>
      <w:bookmarkEnd w:id="0"/>
    </w:p>
    <w:p w14:paraId="22618499" w14:textId="77777777" w:rsidR="0015606A" w:rsidRDefault="0015606A" w:rsidP="0015606A">
      <w:pPr>
        <w:rPr>
          <w:b/>
        </w:rPr>
      </w:pPr>
      <w:r>
        <w:rPr>
          <w:b/>
        </w:rPr>
        <w:t>November 2016</w:t>
      </w:r>
    </w:p>
    <w:p w14:paraId="3DB6C669" w14:textId="77777777" w:rsidR="0015606A" w:rsidRPr="0017036C" w:rsidRDefault="0015606A" w:rsidP="0015606A">
      <w:pPr>
        <w:pStyle w:val="NormalWeb"/>
        <w:spacing w:line="270" w:lineRule="atLeast"/>
        <w:rPr>
          <w:rFonts w:asciiTheme="minorHAnsi" w:hAnsiTheme="minorHAnsi"/>
          <w:color w:val="333333"/>
          <w:sz w:val="20"/>
          <w:szCs w:val="20"/>
        </w:rPr>
      </w:pPr>
      <w:r w:rsidRPr="0017036C">
        <w:rPr>
          <w:rStyle w:val="Strong"/>
          <w:rFonts w:asciiTheme="minorHAnsi" w:hAnsiTheme="minorHAnsi"/>
          <w:sz w:val="20"/>
          <w:szCs w:val="20"/>
        </w:rPr>
        <w:t>Project Leader</w:t>
      </w:r>
      <w:r w:rsidRPr="0017036C">
        <w:rPr>
          <w:rFonts w:asciiTheme="minorHAnsi" w:hAnsiTheme="minorHAnsi"/>
          <w:color w:val="333333"/>
          <w:sz w:val="20"/>
          <w:szCs w:val="20"/>
        </w:rPr>
        <w:t xml:space="preserve">: </w:t>
      </w:r>
      <w:hyperlink r:id="rId8" w:history="1">
        <w:proofErr w:type="spellStart"/>
        <w:r w:rsidRPr="0017036C">
          <w:rPr>
            <w:rStyle w:val="Hyperlink"/>
            <w:rFonts w:asciiTheme="minorHAnsi" w:hAnsiTheme="minorHAnsi"/>
            <w:sz w:val="20"/>
            <w:szCs w:val="20"/>
          </w:rPr>
          <w:t>Dr</w:t>
        </w:r>
        <w:proofErr w:type="spellEnd"/>
        <w:r w:rsidRPr="0017036C">
          <w:rPr>
            <w:rStyle w:val="Hyperlink"/>
            <w:rFonts w:asciiTheme="minorHAnsi" w:hAnsiTheme="minorHAnsi"/>
            <w:sz w:val="20"/>
            <w:szCs w:val="20"/>
          </w:rPr>
          <w:t xml:space="preserve"> Tina Acuna</w:t>
        </w:r>
      </w:hyperlink>
      <w:r w:rsidRPr="0017036C">
        <w:rPr>
          <w:rFonts w:asciiTheme="minorHAnsi" w:hAnsiTheme="minorHAnsi"/>
          <w:color w:val="333333"/>
          <w:sz w:val="20"/>
          <w:szCs w:val="20"/>
        </w:rPr>
        <w:t>, Faculty of Science, Engineering and Technology</w:t>
      </w:r>
    </w:p>
    <w:p w14:paraId="27E677B2" w14:textId="77777777" w:rsidR="0015606A" w:rsidRPr="0017036C" w:rsidRDefault="0015606A" w:rsidP="0015606A">
      <w:pPr>
        <w:pStyle w:val="NormalWeb"/>
        <w:spacing w:line="270" w:lineRule="atLeast"/>
        <w:rPr>
          <w:rFonts w:asciiTheme="minorHAnsi" w:hAnsiTheme="minorHAnsi"/>
          <w:color w:val="333333"/>
          <w:sz w:val="20"/>
          <w:szCs w:val="20"/>
        </w:rPr>
      </w:pPr>
      <w:r w:rsidRPr="0017036C">
        <w:rPr>
          <w:rStyle w:val="Strong"/>
          <w:rFonts w:asciiTheme="minorHAnsi" w:hAnsiTheme="minorHAnsi"/>
          <w:sz w:val="20"/>
          <w:szCs w:val="20"/>
        </w:rPr>
        <w:t>Project team</w:t>
      </w:r>
      <w:r w:rsidRPr="0017036C">
        <w:rPr>
          <w:rFonts w:asciiTheme="minorHAnsi" w:hAnsiTheme="minorHAnsi"/>
          <w:color w:val="333333"/>
          <w:sz w:val="20"/>
          <w:szCs w:val="20"/>
        </w:rPr>
        <w:t xml:space="preserve">: </w:t>
      </w:r>
      <w:hyperlink r:id="rId9" w:history="1">
        <w:proofErr w:type="spellStart"/>
        <w:r w:rsidRPr="0017036C">
          <w:rPr>
            <w:rStyle w:val="Hyperlink"/>
            <w:rFonts w:asciiTheme="minorHAnsi" w:hAnsiTheme="minorHAnsi"/>
            <w:sz w:val="20"/>
            <w:szCs w:val="20"/>
          </w:rPr>
          <w:t>Dr</w:t>
        </w:r>
        <w:proofErr w:type="spellEnd"/>
        <w:r w:rsidRPr="0017036C">
          <w:rPr>
            <w:rStyle w:val="Hyperlink"/>
            <w:rFonts w:asciiTheme="minorHAnsi" w:hAnsiTheme="minorHAnsi"/>
            <w:sz w:val="20"/>
            <w:szCs w:val="20"/>
          </w:rPr>
          <w:t xml:space="preserve"> Andrew Seen</w:t>
        </w:r>
      </w:hyperlink>
      <w:r w:rsidRPr="0017036C">
        <w:rPr>
          <w:rFonts w:asciiTheme="minorHAnsi" w:hAnsiTheme="minorHAnsi"/>
          <w:color w:val="333333"/>
          <w:sz w:val="20"/>
          <w:szCs w:val="20"/>
        </w:rPr>
        <w:t xml:space="preserve">, </w:t>
      </w:r>
      <w:hyperlink r:id="rId10" w:history="1">
        <w:proofErr w:type="spellStart"/>
        <w:r w:rsidRPr="0017036C">
          <w:rPr>
            <w:rStyle w:val="Hyperlink"/>
            <w:rFonts w:asciiTheme="minorHAnsi" w:hAnsiTheme="minorHAnsi"/>
            <w:sz w:val="20"/>
            <w:szCs w:val="20"/>
          </w:rPr>
          <w:t>Mrs</w:t>
        </w:r>
        <w:proofErr w:type="spellEnd"/>
        <w:r w:rsidRPr="0017036C">
          <w:rPr>
            <w:rStyle w:val="Hyperlink"/>
            <w:rFonts w:asciiTheme="minorHAnsi" w:hAnsiTheme="minorHAnsi"/>
            <w:sz w:val="20"/>
            <w:szCs w:val="20"/>
          </w:rPr>
          <w:t xml:space="preserve"> Nicole Herbert</w:t>
        </w:r>
      </w:hyperlink>
      <w:r w:rsidRPr="0017036C">
        <w:rPr>
          <w:rFonts w:asciiTheme="minorHAnsi" w:hAnsiTheme="minorHAnsi"/>
          <w:color w:val="333333"/>
          <w:sz w:val="20"/>
          <w:szCs w:val="20"/>
        </w:rPr>
        <w:t xml:space="preserve">, </w:t>
      </w:r>
      <w:hyperlink r:id="rId11" w:history="1">
        <w:proofErr w:type="spellStart"/>
        <w:r w:rsidRPr="0017036C">
          <w:rPr>
            <w:rStyle w:val="Hyperlink"/>
            <w:rFonts w:asciiTheme="minorHAnsi" w:hAnsiTheme="minorHAnsi"/>
            <w:sz w:val="20"/>
            <w:szCs w:val="20"/>
          </w:rPr>
          <w:t>Dr</w:t>
        </w:r>
        <w:proofErr w:type="spellEnd"/>
        <w:r w:rsidRPr="0017036C">
          <w:rPr>
            <w:rStyle w:val="Hyperlink"/>
            <w:rFonts w:asciiTheme="minorHAnsi" w:hAnsiTheme="minorHAnsi"/>
            <w:sz w:val="20"/>
            <w:szCs w:val="20"/>
          </w:rPr>
          <w:t xml:space="preserve"> Shane Powell</w:t>
        </w:r>
      </w:hyperlink>
      <w:r w:rsidRPr="0017036C">
        <w:rPr>
          <w:rFonts w:asciiTheme="minorHAnsi" w:hAnsiTheme="minorHAnsi"/>
          <w:color w:val="333333"/>
          <w:sz w:val="20"/>
          <w:szCs w:val="20"/>
        </w:rPr>
        <w:t xml:space="preserve">, </w:t>
      </w:r>
      <w:hyperlink r:id="rId12" w:history="1">
        <w:proofErr w:type="spellStart"/>
        <w:r w:rsidRPr="0017036C">
          <w:rPr>
            <w:rStyle w:val="Hyperlink"/>
            <w:rFonts w:asciiTheme="minorHAnsi" w:hAnsiTheme="minorHAnsi"/>
            <w:sz w:val="20"/>
            <w:szCs w:val="20"/>
          </w:rPr>
          <w:t>Dr</w:t>
        </w:r>
        <w:proofErr w:type="spellEnd"/>
        <w:r w:rsidRPr="0017036C">
          <w:rPr>
            <w:rStyle w:val="Hyperlink"/>
            <w:rFonts w:asciiTheme="minorHAnsi" w:hAnsiTheme="minorHAnsi"/>
            <w:sz w:val="20"/>
            <w:szCs w:val="20"/>
          </w:rPr>
          <w:t xml:space="preserve"> Rebecca </w:t>
        </w:r>
        <w:proofErr w:type="spellStart"/>
        <w:r w:rsidRPr="0017036C">
          <w:rPr>
            <w:rStyle w:val="Hyperlink"/>
            <w:rFonts w:asciiTheme="minorHAnsi" w:hAnsiTheme="minorHAnsi"/>
            <w:sz w:val="20"/>
            <w:szCs w:val="20"/>
          </w:rPr>
          <w:t>Gehling</w:t>
        </w:r>
        <w:proofErr w:type="spellEnd"/>
      </w:hyperlink>
      <w:r w:rsidRPr="0017036C">
        <w:rPr>
          <w:rFonts w:asciiTheme="minorHAnsi" w:hAnsiTheme="minorHAnsi"/>
          <w:color w:val="333333"/>
          <w:sz w:val="20"/>
          <w:szCs w:val="20"/>
        </w:rPr>
        <w:t xml:space="preserve">, </w:t>
      </w:r>
      <w:hyperlink r:id="rId13" w:history="1">
        <w:proofErr w:type="spellStart"/>
        <w:r w:rsidRPr="0017036C">
          <w:rPr>
            <w:rStyle w:val="Hyperlink"/>
            <w:rFonts w:asciiTheme="minorHAnsi" w:hAnsiTheme="minorHAnsi"/>
            <w:sz w:val="20"/>
            <w:szCs w:val="20"/>
          </w:rPr>
          <w:t>Mr</w:t>
        </w:r>
        <w:proofErr w:type="spellEnd"/>
        <w:r w:rsidRPr="0017036C">
          <w:rPr>
            <w:rStyle w:val="Hyperlink"/>
            <w:rFonts w:asciiTheme="minorHAnsi" w:hAnsiTheme="minorHAnsi"/>
            <w:sz w:val="20"/>
            <w:szCs w:val="20"/>
          </w:rPr>
          <w:t xml:space="preserve"> Robert Kingsley</w:t>
        </w:r>
      </w:hyperlink>
      <w:r w:rsidRPr="0017036C">
        <w:rPr>
          <w:rFonts w:asciiTheme="minorHAnsi" w:hAnsiTheme="minorHAnsi"/>
          <w:color w:val="333333"/>
          <w:sz w:val="20"/>
          <w:szCs w:val="20"/>
        </w:rPr>
        <w:t xml:space="preserve">, </w:t>
      </w:r>
      <w:hyperlink r:id="rId14" w:history="1">
        <w:proofErr w:type="spellStart"/>
        <w:r w:rsidRPr="0017036C">
          <w:rPr>
            <w:rStyle w:val="Hyperlink"/>
            <w:rFonts w:asciiTheme="minorHAnsi" w:hAnsiTheme="minorHAnsi"/>
            <w:sz w:val="20"/>
            <w:szCs w:val="20"/>
          </w:rPr>
          <w:t>Ms</w:t>
        </w:r>
        <w:proofErr w:type="spellEnd"/>
        <w:r w:rsidRPr="0017036C">
          <w:rPr>
            <w:rStyle w:val="Hyperlink"/>
            <w:rFonts w:asciiTheme="minorHAnsi" w:hAnsiTheme="minorHAnsi"/>
            <w:sz w:val="20"/>
            <w:szCs w:val="20"/>
          </w:rPr>
          <w:t xml:space="preserve"> Susie Haley</w:t>
        </w:r>
      </w:hyperlink>
    </w:p>
    <w:p w14:paraId="4F8AC16D" w14:textId="77777777" w:rsidR="0015606A" w:rsidRPr="00A74E54" w:rsidRDefault="0015606A" w:rsidP="00FF415A">
      <w:pPr>
        <w:pStyle w:val="Heading2"/>
      </w:pPr>
      <w:bookmarkStart w:id="1" w:name="_Toc477869114"/>
      <w:bookmarkStart w:id="2" w:name="_Toc477876219"/>
      <w:r w:rsidRPr="00A74E54">
        <w:t>Objectives</w:t>
      </w:r>
      <w:bookmarkEnd w:id="1"/>
      <w:bookmarkEnd w:id="2"/>
    </w:p>
    <w:p w14:paraId="192B63AB" w14:textId="77777777" w:rsidR="0015606A" w:rsidRPr="00EE0CB3" w:rsidRDefault="0015606A" w:rsidP="002A50E8">
      <w:pPr>
        <w:pStyle w:val="ListParagraph"/>
        <w:numPr>
          <w:ilvl w:val="0"/>
          <w:numId w:val="20"/>
        </w:numPr>
      </w:pPr>
      <w:r>
        <w:t>d</w:t>
      </w:r>
      <w:r w:rsidRPr="00EE0CB3">
        <w:t>evelop a generic program for on- and off-campus WIL in Science and related disciplines</w:t>
      </w:r>
      <w:r w:rsidRPr="6185DE4E">
        <w:t xml:space="preserve"> </w:t>
      </w:r>
      <w:r w:rsidRPr="00EE0CB3">
        <w:t>at th</w:t>
      </w:r>
      <w:r>
        <w:t>e University of Tasmania (UTAS)</w:t>
      </w:r>
    </w:p>
    <w:p w14:paraId="309B4E45" w14:textId="77777777" w:rsidR="0015606A" w:rsidRPr="00EE0CB3" w:rsidRDefault="0015606A" w:rsidP="002A50E8">
      <w:pPr>
        <w:pStyle w:val="ListParagraph"/>
        <w:numPr>
          <w:ilvl w:val="0"/>
          <w:numId w:val="20"/>
        </w:numPr>
      </w:pPr>
      <w:r>
        <w:t>d</w:t>
      </w:r>
      <w:r w:rsidRPr="00EE0CB3">
        <w:t>evelop a network of industry contacts for WIL in Science and related disciplines for Tasmania</w:t>
      </w:r>
    </w:p>
    <w:p w14:paraId="51167AEB" w14:textId="77777777" w:rsidR="0015606A" w:rsidRPr="00EE0CB3" w:rsidRDefault="0015606A" w:rsidP="002A50E8">
      <w:pPr>
        <w:pStyle w:val="ListParagraph"/>
        <w:numPr>
          <w:ilvl w:val="0"/>
          <w:numId w:val="20"/>
        </w:numPr>
      </w:pPr>
      <w:r>
        <w:t>create</w:t>
      </w:r>
      <w:r w:rsidRPr="00EE0CB3">
        <w:t xml:space="preserve"> a Faculty Advisory Board for industry engagement</w:t>
      </w:r>
    </w:p>
    <w:p w14:paraId="667658A5" w14:textId="77777777" w:rsidR="0015606A" w:rsidRPr="00EE0CB3" w:rsidRDefault="0015606A" w:rsidP="00FF415A">
      <w:pPr>
        <w:pStyle w:val="Heading2"/>
      </w:pPr>
      <w:bookmarkStart w:id="3" w:name="_Toc477869115"/>
      <w:bookmarkStart w:id="4" w:name="_Toc477876220"/>
      <w:r>
        <w:t>Background</w:t>
      </w:r>
      <w:bookmarkEnd w:id="3"/>
      <w:bookmarkEnd w:id="4"/>
    </w:p>
    <w:p w14:paraId="65339286" w14:textId="77777777" w:rsidR="0015606A" w:rsidRPr="00EE0CB3" w:rsidRDefault="0015606A" w:rsidP="0015606A">
      <w:r>
        <w:t xml:space="preserve">The </w:t>
      </w:r>
      <w:r w:rsidRPr="00EE0CB3">
        <w:t xml:space="preserve">University </w:t>
      </w:r>
      <w:proofErr w:type="gramStart"/>
      <w:r w:rsidRPr="00EE0CB3">
        <w:t>of</w:t>
      </w:r>
      <w:proofErr w:type="gramEnd"/>
      <w:r w:rsidRPr="00EE0CB3">
        <w:t xml:space="preserve"> Tasmania</w:t>
      </w:r>
      <w:r>
        <w:t xml:space="preserve"> (UTAS)</w:t>
      </w:r>
      <w:r w:rsidRPr="6185DE4E">
        <w:t xml:space="preserve"> </w:t>
      </w:r>
      <w:r w:rsidRPr="00EE0CB3">
        <w:t>is committed to providing real worl</w:t>
      </w:r>
      <w:r>
        <w:t>d experiences for students</w:t>
      </w:r>
      <w:r w:rsidRPr="6185DE4E">
        <w:t xml:space="preserve"> </w:t>
      </w:r>
      <w:r>
        <w:t xml:space="preserve">and equipping </w:t>
      </w:r>
      <w:r w:rsidRPr="00EE0CB3">
        <w:t>graduates with the skills required for participation in national and international work</w:t>
      </w:r>
      <w:r w:rsidRPr="6185DE4E">
        <w:t xml:space="preserve">. </w:t>
      </w:r>
      <w:r w:rsidRPr="00EE0CB3">
        <w:t>Work Integrated Learning (WIL) is one mechanism</w:t>
      </w:r>
      <w:r w:rsidRPr="6185DE4E">
        <w:t xml:space="preserve"> </w:t>
      </w:r>
      <w:r>
        <w:t>by which</w:t>
      </w:r>
      <w:r w:rsidRPr="00EE0CB3">
        <w:t xml:space="preserve"> students </w:t>
      </w:r>
      <w:r>
        <w:t>can</w:t>
      </w:r>
      <w:r w:rsidRPr="6185DE4E">
        <w:t xml:space="preserve"> </w:t>
      </w:r>
      <w:r w:rsidRPr="00EE0CB3">
        <w:t>attain such skills</w:t>
      </w:r>
      <w:r>
        <w:t xml:space="preserve"> and experiences</w:t>
      </w:r>
      <w:r w:rsidRPr="00EE0CB3">
        <w:t xml:space="preserve"> and</w:t>
      </w:r>
      <w:r w:rsidRPr="6185DE4E">
        <w:t xml:space="preserve"> </w:t>
      </w:r>
      <w:r w:rsidRPr="00EE0CB3">
        <w:t>improve their employability</w:t>
      </w:r>
      <w:r w:rsidRPr="6185DE4E">
        <w:t xml:space="preserve">. </w:t>
      </w:r>
      <w:r>
        <w:t xml:space="preserve">The current University WIL policy (May 2011) provides for </w:t>
      </w:r>
      <w:r w:rsidRPr="00EE0CB3">
        <w:t xml:space="preserve">student placement in industry, but also for on-campus </w:t>
      </w:r>
      <w:r>
        <w:t xml:space="preserve">workplace </w:t>
      </w:r>
      <w:r w:rsidRPr="00EE0CB3">
        <w:t>simulation</w:t>
      </w:r>
      <w:r>
        <w:t>s</w:t>
      </w:r>
      <w:r w:rsidRPr="00EE0CB3">
        <w:t xml:space="preserve"> linked with authentic assessment. </w:t>
      </w:r>
    </w:p>
    <w:p w14:paraId="0688FDB1" w14:textId="77777777" w:rsidR="0015606A" w:rsidRDefault="0015606A" w:rsidP="0015606A">
      <w:r w:rsidRPr="00EE0CB3">
        <w:t>The Faculty of</w:t>
      </w:r>
      <w:r>
        <w:t xml:space="preserve"> Science, Engineering and Technology</w:t>
      </w:r>
      <w:r w:rsidRPr="00EE0CB3">
        <w:t xml:space="preserve"> </w:t>
      </w:r>
      <w:r>
        <w:t>(</w:t>
      </w:r>
      <w:r w:rsidRPr="00EE0CB3">
        <w:t>SET</w:t>
      </w:r>
      <w:r>
        <w:t xml:space="preserve">), </w:t>
      </w:r>
      <w:r w:rsidRPr="00EE0CB3">
        <w:t>comprised of five schools and 11 disciplines</w:t>
      </w:r>
      <w:r>
        <w:t xml:space="preserve">, </w:t>
      </w:r>
      <w:r w:rsidRPr="00EE0CB3">
        <w:t>offers a generalist Bachelor of Science (BSc), with 17 majors. Uptake of WIL is far less in</w:t>
      </w:r>
      <w:r>
        <w:t xml:space="preserve"> the Bachelor of</w:t>
      </w:r>
      <w:r w:rsidRPr="00EE0CB3">
        <w:t xml:space="preserve"> Science than other STEM disciplines at UTAS</w:t>
      </w:r>
      <w:r w:rsidRPr="00C479F7">
        <w:t xml:space="preserve"> </w:t>
      </w:r>
      <w:r>
        <w:t>(</w:t>
      </w:r>
      <w:r w:rsidRPr="00EE0CB3">
        <w:t>including ICT, Engineering, Surveying and Agriculture</w:t>
      </w:r>
      <w:r>
        <w:t>)</w:t>
      </w:r>
      <w:r w:rsidRPr="00EE0CB3">
        <w:t xml:space="preserve">, many of which have a requirement for work placement for professional accreditation. This disparity is consistent with national trends (Edwards, Perkins, Pearce, &amp; Hong, 2015). </w:t>
      </w:r>
    </w:p>
    <w:p w14:paraId="50792F10" w14:textId="77777777" w:rsidR="0015606A" w:rsidRPr="00EE0CB3" w:rsidRDefault="0015606A" w:rsidP="0015606A">
      <w:r w:rsidRPr="00EE0CB3">
        <w:t xml:space="preserve">Despite pockets of </w:t>
      </w:r>
      <w:r>
        <w:t xml:space="preserve">WIL </w:t>
      </w:r>
      <w:r w:rsidRPr="00EE0CB3">
        <w:t xml:space="preserve">activity in </w:t>
      </w:r>
      <w:r>
        <w:t>these other STEM</w:t>
      </w:r>
      <w:r w:rsidRPr="00EE0CB3">
        <w:t xml:space="preserve"> disciplines, </w:t>
      </w:r>
      <w:r>
        <w:t>the faculty</w:t>
      </w:r>
      <w:r w:rsidRPr="00EE0CB3">
        <w:t xml:space="preserve"> lacked a generic WIL program </w:t>
      </w:r>
      <w:proofErr w:type="gramStart"/>
      <w:r w:rsidRPr="00EE0CB3">
        <w:t>suited</w:t>
      </w:r>
      <w:proofErr w:type="gramEnd"/>
      <w:r w:rsidRPr="00EE0CB3">
        <w:t xml:space="preserve"> to broad implementation across </w:t>
      </w:r>
      <w:r>
        <w:t xml:space="preserve">its disciplines, or </w:t>
      </w:r>
      <w:r w:rsidRPr="00EE0CB3">
        <w:t xml:space="preserve">a mechanism </w:t>
      </w:r>
      <w:r>
        <w:t xml:space="preserve">by which </w:t>
      </w:r>
      <w:r w:rsidRPr="00EE0CB3">
        <w:t>to identify and engage with industry partners.</w:t>
      </w:r>
    </w:p>
    <w:p w14:paraId="540F68C1" w14:textId="77777777" w:rsidR="0015606A" w:rsidRDefault="0015606A" w:rsidP="005F2BC1">
      <w:pPr>
        <w:pStyle w:val="Heading2"/>
      </w:pPr>
      <w:bookmarkStart w:id="5" w:name="_Toc477869116"/>
      <w:bookmarkStart w:id="6" w:name="_Toc477876221"/>
      <w:r>
        <w:t>Project description</w:t>
      </w:r>
      <w:bookmarkEnd w:id="5"/>
      <w:bookmarkEnd w:id="6"/>
    </w:p>
    <w:p w14:paraId="6E329C30" w14:textId="77777777" w:rsidR="0015606A" w:rsidRPr="000C79D7" w:rsidRDefault="0015606A" w:rsidP="0015606A">
      <w:r w:rsidRPr="00EE0CB3">
        <w:t xml:space="preserve">Academics, students and representatives from industry were surveyed or interviewed regarding their perceptions of WIL and employability of </w:t>
      </w:r>
      <w:r>
        <w:t>UTAS</w:t>
      </w:r>
      <w:r w:rsidRPr="6185DE4E">
        <w:t xml:space="preserve"> </w:t>
      </w:r>
      <w:r w:rsidRPr="00EE0CB3">
        <w:t xml:space="preserve">BSc graduates. </w:t>
      </w:r>
      <w:r>
        <w:t xml:space="preserve">They were also asked for their opinions on a generic placement or project unit to be undertaken for credit by intermediate-level (i.e. second-year) students. </w:t>
      </w:r>
      <w:r w:rsidRPr="00EE0CB3">
        <w:t>Approval from the Human Research Ethics Committee at UTAS was sought to enable the publication of project outcomes (H15699).</w:t>
      </w:r>
      <w:r w:rsidRPr="6185DE4E">
        <w:t xml:space="preserve"> </w:t>
      </w:r>
      <w:r>
        <w:t>The project team also liaised extensively with colleagues in other faculties and at other universities to discuss their approaches to WIL</w:t>
      </w:r>
      <w:r w:rsidRPr="6185DE4E">
        <w:t xml:space="preserve">, </w:t>
      </w:r>
      <w:r>
        <w:t xml:space="preserve">especially in relation to administration, coursework, assessment and industry engagement. </w:t>
      </w:r>
    </w:p>
    <w:p w14:paraId="269EC2BE" w14:textId="77777777" w:rsidR="0015606A" w:rsidRPr="00EE0CB3" w:rsidRDefault="0015606A" w:rsidP="005F2BC1">
      <w:pPr>
        <w:pStyle w:val="Heading2"/>
      </w:pPr>
      <w:bookmarkStart w:id="7" w:name="_Toc477869117"/>
      <w:bookmarkStart w:id="8" w:name="_Toc477876222"/>
      <w:r>
        <w:t>Outcomes</w:t>
      </w:r>
      <w:bookmarkEnd w:id="7"/>
      <w:bookmarkEnd w:id="8"/>
    </w:p>
    <w:p w14:paraId="33A1BCAE" w14:textId="77777777" w:rsidR="0015606A" w:rsidRPr="00EE0CB3" w:rsidRDefault="0015606A" w:rsidP="0015606A">
      <w:r w:rsidRPr="00EE0CB3">
        <w:t xml:space="preserve">Academics differed in the breadth of activities they classify as WIL independent of disciplinary area. Types of WIL currently offered in the BSc varied from limited to none in Mathematics and Physics, to use of authentic experiences in practical units in disciplines such as GIS and Spatial Science or research projects in Chemistry, Plant Science and Zoology, typically in third year. </w:t>
      </w:r>
    </w:p>
    <w:p w14:paraId="5ED027E4" w14:textId="77777777" w:rsidR="0015606A" w:rsidRPr="00EE0CB3" w:rsidRDefault="0015606A" w:rsidP="0015606A">
      <w:r w:rsidRPr="00EE0CB3">
        <w:t>Several academics stated that students in their disciplines undertook voluntary or summer vacation work that may meet the professional work requirements of the proposed unit. Consistent with this, 46% of BSc students who responded to the survey (n = 76) preferred to undertake such a unit in the summer semester.</w:t>
      </w:r>
    </w:p>
    <w:p w14:paraId="72973702" w14:textId="77777777" w:rsidR="0015606A" w:rsidRDefault="0015606A" w:rsidP="0015606A">
      <w:r w:rsidRPr="00EE0CB3">
        <w:t xml:space="preserve">Industry were in general supportive of the proposed WIL unit(s). In interviews, generic attributes of communication, team work and a broad general knowledge were regarded as important to graduate employability. The flexibility in mode of delivery of the unit was positively received, with large </w:t>
      </w:r>
      <w:proofErr w:type="spellStart"/>
      <w:r w:rsidRPr="00EE0CB3">
        <w:t>organisations</w:t>
      </w:r>
      <w:proofErr w:type="spellEnd"/>
      <w:r w:rsidRPr="00EE0CB3">
        <w:t xml:space="preserve"> more receptive to students working in groups on an industry project, whereas smaller </w:t>
      </w:r>
      <w:r w:rsidRPr="00EE0CB3">
        <w:lastRenderedPageBreak/>
        <w:t xml:space="preserve">businesses had a preference for hosting one to two students. The timing of some business activities was in some instances noted to be out of step with the UTAS semesters, which needs to be taken into account when planning for WIL professional placements.   </w:t>
      </w:r>
    </w:p>
    <w:p w14:paraId="2E26381F" w14:textId="77777777" w:rsidR="0015606A" w:rsidRPr="00EE0CB3" w:rsidRDefault="0015606A" w:rsidP="0015606A">
      <w:r>
        <w:t>Subsequently, t</w:t>
      </w:r>
      <w:r w:rsidRPr="00EE0CB3">
        <w:t>he STEM WIL unit</w:t>
      </w:r>
      <w:r>
        <w:t xml:space="preserve"> (</w:t>
      </w:r>
      <w:r w:rsidRPr="00EE0CB3">
        <w:t>intermediate level, 12.5% credit KAA205</w:t>
      </w:r>
      <w:r>
        <w:t>)</w:t>
      </w:r>
      <w:r w:rsidRPr="00EE0CB3">
        <w:t xml:space="preserve"> was approved by Faculty and University Learning and Teaching Committees for delivery in 2017. The unit includes options for students to undertake either a placement or a group project for an industry client</w:t>
      </w:r>
      <w:r>
        <w:t xml:space="preserve">, and </w:t>
      </w:r>
      <w:r w:rsidRPr="00EE0CB3">
        <w:t xml:space="preserve">will embed </w:t>
      </w:r>
      <w:r>
        <w:t>a</w:t>
      </w:r>
      <w:r w:rsidRPr="00EE0CB3">
        <w:t xml:space="preserve"> new online resource, </w:t>
      </w:r>
      <w:proofErr w:type="spellStart"/>
      <w:r w:rsidRPr="00EE0CB3">
        <w:t>ResumePLUS</w:t>
      </w:r>
      <w:proofErr w:type="spellEnd"/>
      <w:r w:rsidRPr="00EE0CB3">
        <w:t xml:space="preserve">, coordinated by UTAS Career Services. </w:t>
      </w:r>
    </w:p>
    <w:p w14:paraId="418675D0" w14:textId="6D27B7FD" w:rsidR="0015606A" w:rsidRPr="00EE0CB3" w:rsidRDefault="0015606A" w:rsidP="005F2BC1">
      <w:pPr>
        <w:pStyle w:val="Heading2"/>
      </w:pPr>
      <w:bookmarkStart w:id="9" w:name="_Toc477869118"/>
      <w:bookmarkStart w:id="10" w:name="_Toc477876223"/>
      <w:r>
        <w:t>Additional outcomes</w:t>
      </w:r>
      <w:bookmarkEnd w:id="9"/>
      <w:bookmarkEnd w:id="10"/>
    </w:p>
    <w:p w14:paraId="5E627877" w14:textId="77777777" w:rsidR="0015606A" w:rsidRPr="00EE0CB3" w:rsidRDefault="0015606A" w:rsidP="0015606A">
      <w:r>
        <w:t>In addition to the development of the STEM WIL unit, the project provided a number of extra benefits for the faculty</w:t>
      </w:r>
      <w:r w:rsidRPr="6185DE4E">
        <w:t xml:space="preserve">. </w:t>
      </w:r>
    </w:p>
    <w:p w14:paraId="02B44726" w14:textId="77777777" w:rsidR="0015606A" w:rsidRDefault="0015606A" w:rsidP="002A50E8">
      <w:pPr>
        <w:pStyle w:val="ListParagraph"/>
        <w:numPr>
          <w:ilvl w:val="0"/>
          <w:numId w:val="22"/>
        </w:numPr>
      </w:pPr>
      <w:r w:rsidRPr="00EE0CB3">
        <w:t xml:space="preserve">The project provided the opportunity for the Faculty to aggregate within-school activities in WIL. All staff were made aware of the project and unit coordinators invited to participate in project workshops. </w:t>
      </w:r>
    </w:p>
    <w:p w14:paraId="591A2F15" w14:textId="77777777" w:rsidR="0015606A" w:rsidRDefault="0015606A" w:rsidP="002A50E8">
      <w:pPr>
        <w:pStyle w:val="ListParagraph"/>
        <w:numPr>
          <w:ilvl w:val="0"/>
          <w:numId w:val="22"/>
        </w:numPr>
      </w:pPr>
      <w:r>
        <w:t>It</w:t>
      </w:r>
      <w:r w:rsidRPr="6185DE4E">
        <w:t xml:space="preserve"> </w:t>
      </w:r>
      <w:r w:rsidRPr="00EE0CB3">
        <w:t xml:space="preserve">provided the impetus for the new Faculty Executive to consider how it engages with industry, including the potential inception of a Faculty Advisory Board </w:t>
      </w:r>
      <w:r>
        <w:t>to facilitate</w:t>
      </w:r>
      <w:r w:rsidRPr="00EE0CB3">
        <w:t xml:space="preserve"> consult</w:t>
      </w:r>
      <w:r>
        <w:t>ation</w:t>
      </w:r>
      <w:r w:rsidRPr="00EE0CB3">
        <w:t xml:space="preserve"> with existing industry stakeholder groups on issues pertaining to learning and teaching, research and community engagement. </w:t>
      </w:r>
    </w:p>
    <w:p w14:paraId="5C8D0DE6" w14:textId="77777777" w:rsidR="0015606A" w:rsidRPr="00EE0CB3" w:rsidRDefault="0015606A" w:rsidP="002A50E8">
      <w:pPr>
        <w:pStyle w:val="ListParagraph"/>
        <w:numPr>
          <w:ilvl w:val="0"/>
          <w:numId w:val="22"/>
        </w:numPr>
      </w:pPr>
      <w:r w:rsidRPr="00EE0CB3">
        <w:t>The inception of a Faculty Industry Reference Group or another model will promote consultation on industry linkages in learning and teaching, research and community engagement.</w:t>
      </w:r>
    </w:p>
    <w:p w14:paraId="2A5B1629" w14:textId="77777777" w:rsidR="0015606A" w:rsidRPr="00EE0CB3" w:rsidRDefault="0015606A" w:rsidP="002A50E8">
      <w:pPr>
        <w:pStyle w:val="ListParagraph"/>
        <w:numPr>
          <w:ilvl w:val="0"/>
          <w:numId w:val="22"/>
        </w:numPr>
      </w:pPr>
      <w:r w:rsidRPr="00EE0CB3">
        <w:t>The general sciences are now represented as a discipline in the UTAS Community of Practice in WIL.</w:t>
      </w:r>
    </w:p>
    <w:p w14:paraId="036DE210" w14:textId="77777777" w:rsidR="0015606A" w:rsidRPr="00EE0CB3" w:rsidRDefault="0015606A" w:rsidP="002A50E8">
      <w:pPr>
        <w:pStyle w:val="ListParagraph"/>
        <w:numPr>
          <w:ilvl w:val="0"/>
          <w:numId w:val="22"/>
        </w:numPr>
      </w:pPr>
      <w:r>
        <w:t xml:space="preserve">The development of the STEM WIL unit aligned with </w:t>
      </w:r>
      <w:r w:rsidRPr="00EE0CB3">
        <w:t xml:space="preserve">a </w:t>
      </w:r>
      <w:r>
        <w:t xml:space="preserve">new </w:t>
      </w:r>
      <w:r w:rsidRPr="00EE0CB3">
        <w:t>White Paper on curriculum renewal at UTAS</w:t>
      </w:r>
      <w:r>
        <w:t xml:space="preserve">, </w:t>
      </w:r>
      <w:r w:rsidRPr="00EE0CB3">
        <w:t xml:space="preserve">which includes a commitment to expanding WIL across </w:t>
      </w:r>
      <w:r>
        <w:t>the university</w:t>
      </w:r>
      <w:r w:rsidRPr="00EE0CB3">
        <w:t xml:space="preserve">. </w:t>
      </w:r>
    </w:p>
    <w:p w14:paraId="29863803" w14:textId="77777777" w:rsidR="0015606A" w:rsidRDefault="0015606A" w:rsidP="002A50E8">
      <w:pPr>
        <w:pStyle w:val="ListParagraph"/>
        <w:numPr>
          <w:ilvl w:val="0"/>
          <w:numId w:val="22"/>
        </w:numPr>
      </w:pPr>
      <w:r w:rsidRPr="00EE0CB3">
        <w:t xml:space="preserve">The coordination of WIL across UTAS is proposed to be undertaken by a new Centre for Experiential Learning and includes additional investment in the placement management software, </w:t>
      </w:r>
      <w:proofErr w:type="spellStart"/>
      <w:r w:rsidRPr="00EE0CB3">
        <w:t>InPlace</w:t>
      </w:r>
      <w:proofErr w:type="spellEnd"/>
      <w:r w:rsidRPr="00EE0CB3">
        <w:t>, to connect students with the workplace.</w:t>
      </w:r>
    </w:p>
    <w:p w14:paraId="1D1F8769" w14:textId="77777777" w:rsidR="0015606A" w:rsidRDefault="0015606A" w:rsidP="002A50E8">
      <w:pPr>
        <w:pStyle w:val="ListParagraph"/>
        <w:numPr>
          <w:ilvl w:val="0"/>
          <w:numId w:val="22"/>
        </w:numPr>
      </w:pPr>
      <w:r w:rsidRPr="00EE0CB3">
        <w:t>The project promoted intra-faculty team work and provided an opportunity for professional development in the scholarship of learning and teaching of junior staff</w:t>
      </w:r>
    </w:p>
    <w:p w14:paraId="5D9A8316" w14:textId="77777777" w:rsidR="0015606A" w:rsidRPr="00EE0CB3" w:rsidRDefault="0015606A" w:rsidP="002A50E8">
      <w:pPr>
        <w:pStyle w:val="ListParagraph"/>
        <w:numPr>
          <w:ilvl w:val="0"/>
          <w:numId w:val="22"/>
        </w:numPr>
      </w:pPr>
      <w:r>
        <w:t xml:space="preserve">The </w:t>
      </w:r>
      <w:r w:rsidRPr="00EE0CB3">
        <w:t xml:space="preserve"> project leader </w:t>
      </w:r>
      <w:r>
        <w:t>received faculty acknowledgement with a promotion to</w:t>
      </w:r>
      <w:r w:rsidRPr="00EE0CB3">
        <w:t xml:space="preserve"> Deputy Associate Dean Learning and Teaching, and her </w:t>
      </w:r>
      <w:proofErr w:type="spellStart"/>
      <w:r w:rsidRPr="00EE0CB3">
        <w:t>secondment</w:t>
      </w:r>
      <w:proofErr w:type="spellEnd"/>
      <w:r w:rsidRPr="00EE0CB3">
        <w:t xml:space="preserve"> to the UTAS-wide Curriculum Renewal Project</w:t>
      </w:r>
    </w:p>
    <w:p w14:paraId="255BF45C" w14:textId="77777777" w:rsidR="0015606A" w:rsidRPr="00476C13" w:rsidRDefault="0015606A" w:rsidP="00933BEF">
      <w:pPr>
        <w:pStyle w:val="Heading2"/>
      </w:pPr>
      <w:bookmarkStart w:id="11" w:name="_Toc477869119"/>
      <w:bookmarkStart w:id="12" w:name="_Toc477876224"/>
      <w:r w:rsidRPr="00476C13">
        <w:t>Recommendations/ advice</w:t>
      </w:r>
      <w:bookmarkEnd w:id="11"/>
      <w:bookmarkEnd w:id="12"/>
      <w:r w:rsidRPr="00476C13">
        <w:t xml:space="preserve"> </w:t>
      </w:r>
    </w:p>
    <w:p w14:paraId="53BA3F9E" w14:textId="77777777" w:rsidR="0015606A" w:rsidRPr="00EE0CB3" w:rsidRDefault="0015606A" w:rsidP="0015606A">
      <w:r w:rsidRPr="00EE0CB3">
        <w:t xml:space="preserve">A key observation when developing a new WIL in Science unit is to build on the experiences and resources from within the university and other institutions. This however must be </w:t>
      </w:r>
      <w:proofErr w:type="spellStart"/>
      <w:r w:rsidRPr="00EE0CB3">
        <w:t>contextualised</w:t>
      </w:r>
      <w:proofErr w:type="spellEnd"/>
      <w:r w:rsidRPr="00EE0CB3">
        <w:t xml:space="preserve"> to the degree structure, student needs, industry capacity and available resources.   </w:t>
      </w:r>
    </w:p>
    <w:p w14:paraId="2B277434" w14:textId="216D6088" w:rsidR="0015606A" w:rsidRPr="00EE0CB3" w:rsidRDefault="0015606A" w:rsidP="00933BEF">
      <w:pPr>
        <w:pStyle w:val="Heading2"/>
      </w:pPr>
      <w:bookmarkStart w:id="13" w:name="_Toc477869120"/>
      <w:bookmarkStart w:id="14" w:name="_Toc477876225"/>
      <w:r>
        <w:t>N</w:t>
      </w:r>
      <w:r w:rsidRPr="00EE0CB3">
        <w:t>ext steps</w:t>
      </w:r>
      <w:bookmarkEnd w:id="13"/>
      <w:bookmarkEnd w:id="14"/>
    </w:p>
    <w:p w14:paraId="23A1C6A2" w14:textId="77777777" w:rsidR="0015606A" w:rsidRPr="00EE0CB3" w:rsidRDefault="0015606A" w:rsidP="0015606A">
      <w:r>
        <w:t>The introduction of the new STEM WIL unit is just the beginning. The project team is currently working on:</w:t>
      </w:r>
    </w:p>
    <w:p w14:paraId="104E033B" w14:textId="77777777" w:rsidR="0015606A" w:rsidRPr="00EE0CB3" w:rsidRDefault="0015606A" w:rsidP="002A50E8">
      <w:pPr>
        <w:pStyle w:val="ListParagraph"/>
        <w:numPr>
          <w:ilvl w:val="0"/>
          <w:numId w:val="21"/>
        </w:numPr>
      </w:pPr>
      <w:r>
        <w:t>C</w:t>
      </w:r>
      <w:r w:rsidRPr="00EE0CB3">
        <w:t>omplementary units, including an advanced-level and extended duration (25% weight) units</w:t>
      </w:r>
    </w:p>
    <w:p w14:paraId="1BDEA1C3" w14:textId="77777777" w:rsidR="0015606A" w:rsidRPr="00EE0CB3" w:rsidRDefault="0015606A" w:rsidP="002A50E8">
      <w:pPr>
        <w:pStyle w:val="ListParagraph"/>
        <w:numPr>
          <w:ilvl w:val="0"/>
          <w:numId w:val="21"/>
        </w:numPr>
      </w:pPr>
      <w:r>
        <w:t>The systematic embedding of WIL in the majors and units in the BSc through t</w:t>
      </w:r>
      <w:r w:rsidRPr="00EE0CB3">
        <w:t>he Curriculum Change Project</w:t>
      </w:r>
    </w:p>
    <w:p w14:paraId="46F07993" w14:textId="77777777" w:rsidR="0015606A" w:rsidRPr="00EE0CB3" w:rsidRDefault="0015606A" w:rsidP="002A50E8">
      <w:pPr>
        <w:pStyle w:val="ListParagraph"/>
        <w:numPr>
          <w:ilvl w:val="0"/>
          <w:numId w:val="21"/>
        </w:numPr>
      </w:pPr>
      <w:r>
        <w:t>Upscaling</w:t>
      </w:r>
      <w:r w:rsidRPr="00EE0CB3">
        <w:t xml:space="preserve"> WIL in Science </w:t>
      </w:r>
      <w:r>
        <w:t xml:space="preserve">through facilitation </w:t>
      </w:r>
      <w:r w:rsidRPr="00EE0CB3">
        <w:t xml:space="preserve">by </w:t>
      </w:r>
      <w:r>
        <w:t>a new</w:t>
      </w:r>
      <w:r w:rsidRPr="00EE0CB3">
        <w:t xml:space="preserve"> Centre of Experiential Learning and the adoption of </w:t>
      </w:r>
      <w:r>
        <w:t xml:space="preserve">placement management software, </w:t>
      </w:r>
      <w:proofErr w:type="spellStart"/>
      <w:r>
        <w:t>I</w:t>
      </w:r>
      <w:r w:rsidRPr="00EE0CB3">
        <w:t>nPlace</w:t>
      </w:r>
      <w:proofErr w:type="spellEnd"/>
      <w:r>
        <w:t xml:space="preserve"> – outcomes of the curriculum renewal White Paper.</w:t>
      </w:r>
    </w:p>
    <w:p w14:paraId="1274DE09" w14:textId="77777777" w:rsidR="0015606A" w:rsidRPr="00EE0CB3" w:rsidRDefault="0015606A" w:rsidP="002A50E8">
      <w:pPr>
        <w:pStyle w:val="ListParagraph"/>
        <w:numPr>
          <w:ilvl w:val="0"/>
          <w:numId w:val="21"/>
        </w:numPr>
      </w:pPr>
      <w:proofErr w:type="spellStart"/>
      <w:r>
        <w:t>Finalising</w:t>
      </w:r>
      <w:proofErr w:type="spellEnd"/>
      <w:r>
        <w:t xml:space="preserve"> t</w:t>
      </w:r>
      <w:r w:rsidRPr="00EE0CB3">
        <w:t>he process for the Faculty Executive to consult with industry</w:t>
      </w:r>
      <w:r>
        <w:t>.</w:t>
      </w:r>
    </w:p>
    <w:p w14:paraId="2876CCBF" w14:textId="77777777" w:rsidR="0015606A" w:rsidRPr="00EE0CB3" w:rsidRDefault="0015606A" w:rsidP="00933BEF">
      <w:pPr>
        <w:pStyle w:val="Heading2"/>
      </w:pPr>
      <w:bookmarkStart w:id="15" w:name="_Toc477869121"/>
      <w:bookmarkStart w:id="16" w:name="_Toc477876226"/>
      <w:r w:rsidRPr="00EE0CB3">
        <w:t>Reference</w:t>
      </w:r>
      <w:bookmarkEnd w:id="15"/>
      <w:bookmarkEnd w:id="16"/>
    </w:p>
    <w:p w14:paraId="0A9EBFEA" w14:textId="276A0A13" w:rsidR="00A74E54" w:rsidRDefault="0015606A">
      <w:r w:rsidRPr="00EE0CB3">
        <w:t xml:space="preserve">Edwards, D., Perkins, K., Pearce, J., &amp; Hong, J. (2015). Work Integrated Learning in STEM in Australian Universities. Final report submitted to the Office of the Chief Scientist. Retrieved from </w:t>
      </w:r>
      <w:hyperlink r:id="rId15" w:history="1">
        <w:r w:rsidRPr="00EE0CB3">
          <w:t>http://www.chiefscientist.gov.au/wp-content/uploads/ACER_WIL-in-STEM-in-Australian-Universities_June-2015.pdf</w:t>
        </w:r>
      </w:hyperlink>
      <w:bookmarkStart w:id="17" w:name="_GoBack"/>
      <w:bookmarkEnd w:id="17"/>
      <w:r w:rsidR="00A74E54">
        <w:br w:type="page"/>
      </w:r>
    </w:p>
    <w:sectPr w:rsidR="00A74E54" w:rsidSect="00A40967">
      <w:headerReference w:type="even" r:id="rId16"/>
      <w:headerReference w:type="default" r:id="rId17"/>
      <w:footerReference w:type="even"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C194C" w14:textId="77777777" w:rsidR="00466BCE" w:rsidRDefault="00466BCE" w:rsidP="00535FBF">
      <w:r>
        <w:separator/>
      </w:r>
    </w:p>
  </w:endnote>
  <w:endnote w:type="continuationSeparator" w:id="0">
    <w:p w14:paraId="2160DDC6" w14:textId="77777777" w:rsidR="00466BCE" w:rsidRDefault="00466BCE" w:rsidP="0053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 Std Thin">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Meiryo">
    <w:panose1 w:val="020B0604030504040204"/>
    <w:charset w:val="80"/>
    <w:family w:val="auto"/>
    <w:pitch w:val="variable"/>
    <w:sig w:usb0="E00002FF" w:usb1="6AC7FFFF"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BD3A" w14:textId="77777777" w:rsidR="00A77324" w:rsidRDefault="00A77324" w:rsidP="00535FB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ED431F" w14:textId="77777777" w:rsidR="00A77324" w:rsidRDefault="00A77324" w:rsidP="00535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36D5" w14:textId="77777777" w:rsidR="00A77324" w:rsidRDefault="00A77324" w:rsidP="00535FB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892DB8" w14:textId="77777777" w:rsidR="00A77324" w:rsidRPr="00C673F7" w:rsidRDefault="00A77324" w:rsidP="00535FBF">
    <w:pPr>
      <w:pStyle w:val="Footer"/>
      <w:rPr>
        <w:noProof/>
      </w:rPr>
    </w:pPr>
  </w:p>
  <w:p w14:paraId="47ABC95B" w14:textId="77777777" w:rsidR="00A77324" w:rsidRPr="00C673F7" w:rsidRDefault="00A77324" w:rsidP="0053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ABED" w14:textId="77777777" w:rsidR="00466BCE" w:rsidRDefault="00466BCE" w:rsidP="00535FBF">
      <w:r>
        <w:separator/>
      </w:r>
    </w:p>
  </w:footnote>
  <w:footnote w:type="continuationSeparator" w:id="0">
    <w:p w14:paraId="48D409A0" w14:textId="77777777" w:rsidR="00466BCE" w:rsidRDefault="00466BCE" w:rsidP="0053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625E" w14:textId="7A8E8D0D" w:rsidR="00A77324" w:rsidRDefault="00A77324" w:rsidP="00535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A5E3" w14:textId="76461B34" w:rsidR="00A77324" w:rsidRDefault="00A77324" w:rsidP="00535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4B9E" w14:textId="49C632F8" w:rsidR="00A77324" w:rsidRDefault="00A77324" w:rsidP="00535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FBA"/>
    <w:multiLevelType w:val="hybridMultilevel"/>
    <w:tmpl w:val="14FECD1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 w15:restartNumberingAfterBreak="0">
    <w:nsid w:val="02EF3DA0"/>
    <w:multiLevelType w:val="hybridMultilevel"/>
    <w:tmpl w:val="CC2A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B197A"/>
    <w:multiLevelType w:val="hybridMultilevel"/>
    <w:tmpl w:val="2F2E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D0DB8"/>
    <w:multiLevelType w:val="hybridMultilevel"/>
    <w:tmpl w:val="DBF60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32953"/>
    <w:multiLevelType w:val="hybridMultilevel"/>
    <w:tmpl w:val="336C26E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056051A9"/>
    <w:multiLevelType w:val="hybridMultilevel"/>
    <w:tmpl w:val="EADA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7044B"/>
    <w:multiLevelType w:val="hybridMultilevel"/>
    <w:tmpl w:val="C84C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54F2D"/>
    <w:multiLevelType w:val="hybridMultilevel"/>
    <w:tmpl w:val="4C0006AC"/>
    <w:lvl w:ilvl="0" w:tplc="378AFA00">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5D4E19"/>
    <w:multiLevelType w:val="hybridMultilevel"/>
    <w:tmpl w:val="080038E4"/>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9" w15:restartNumberingAfterBreak="0">
    <w:nsid w:val="16613286"/>
    <w:multiLevelType w:val="hybridMultilevel"/>
    <w:tmpl w:val="D65C4952"/>
    <w:lvl w:ilvl="0" w:tplc="757A2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686D"/>
    <w:multiLevelType w:val="hybridMultilevel"/>
    <w:tmpl w:val="B3D20A3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1EFA0800"/>
    <w:multiLevelType w:val="hybridMultilevel"/>
    <w:tmpl w:val="A1BE6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C46C4"/>
    <w:multiLevelType w:val="hybridMultilevel"/>
    <w:tmpl w:val="34DE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B74ED"/>
    <w:multiLevelType w:val="hybridMultilevel"/>
    <w:tmpl w:val="7024A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86DEB"/>
    <w:multiLevelType w:val="hybridMultilevel"/>
    <w:tmpl w:val="218A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627DC"/>
    <w:multiLevelType w:val="hybridMultilevel"/>
    <w:tmpl w:val="B738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116D30"/>
    <w:multiLevelType w:val="hybridMultilevel"/>
    <w:tmpl w:val="4856673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7" w15:restartNumberingAfterBreak="0">
    <w:nsid w:val="370162B0"/>
    <w:multiLevelType w:val="hybridMultilevel"/>
    <w:tmpl w:val="89FCF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4645E5"/>
    <w:multiLevelType w:val="hybridMultilevel"/>
    <w:tmpl w:val="425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7D85"/>
    <w:multiLevelType w:val="hybridMultilevel"/>
    <w:tmpl w:val="576AF7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5E318A"/>
    <w:multiLevelType w:val="hybridMultilevel"/>
    <w:tmpl w:val="8D08C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34731E"/>
    <w:multiLevelType w:val="hybridMultilevel"/>
    <w:tmpl w:val="20DA8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141EF"/>
    <w:multiLevelType w:val="hybridMultilevel"/>
    <w:tmpl w:val="858A5EE8"/>
    <w:lvl w:ilvl="0" w:tplc="8F346ACA">
      <w:start w:val="1"/>
      <w:numFmt w:val="decimal"/>
      <w:pStyle w:val="ListNumber5"/>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F503F"/>
    <w:multiLevelType w:val="hybridMultilevel"/>
    <w:tmpl w:val="857E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4429FF"/>
    <w:multiLevelType w:val="hybridMultilevel"/>
    <w:tmpl w:val="87C0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B0081"/>
    <w:multiLevelType w:val="hybridMultilevel"/>
    <w:tmpl w:val="58202E90"/>
    <w:lvl w:ilvl="0" w:tplc="A762C6C6">
      <w:start w:val="1"/>
      <w:numFmt w:val="bullet"/>
      <w:pStyle w:val="Bulletlist"/>
      <w:lvlText w:val=""/>
      <w:lvlJc w:val="left"/>
      <w:pPr>
        <w:ind w:left="928" w:hanging="360"/>
      </w:pPr>
      <w:rPr>
        <w:rFonts w:ascii="Symbol" w:hAnsi="Symbol"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5AE13569"/>
    <w:multiLevelType w:val="hybridMultilevel"/>
    <w:tmpl w:val="824AB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967B6"/>
    <w:multiLevelType w:val="hybridMultilevel"/>
    <w:tmpl w:val="B738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093354"/>
    <w:multiLevelType w:val="hybridMultilevel"/>
    <w:tmpl w:val="7312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61DFB"/>
    <w:multiLevelType w:val="hybridMultilevel"/>
    <w:tmpl w:val="BAB6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01154"/>
    <w:multiLevelType w:val="hybridMultilevel"/>
    <w:tmpl w:val="B20E4DCE"/>
    <w:lvl w:ilvl="0" w:tplc="739235F0">
      <w:start w:val="4"/>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B37F7"/>
    <w:multiLevelType w:val="hybridMultilevel"/>
    <w:tmpl w:val="6E821000"/>
    <w:lvl w:ilvl="0" w:tplc="692A0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81BB1"/>
    <w:multiLevelType w:val="hybridMultilevel"/>
    <w:tmpl w:val="D7BE19A4"/>
    <w:lvl w:ilvl="0" w:tplc="242E7736">
      <w:start w:val="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FC40BF"/>
    <w:multiLevelType w:val="hybridMultilevel"/>
    <w:tmpl w:val="64D48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1"/>
  </w:num>
  <w:num w:numId="4">
    <w:abstractNumId w:val="4"/>
  </w:num>
  <w:num w:numId="5">
    <w:abstractNumId w:val="13"/>
  </w:num>
  <w:num w:numId="6">
    <w:abstractNumId w:val="6"/>
  </w:num>
  <w:num w:numId="7">
    <w:abstractNumId w:val="22"/>
  </w:num>
  <w:num w:numId="8">
    <w:abstractNumId w:val="9"/>
  </w:num>
  <w:num w:numId="9">
    <w:abstractNumId w:val="0"/>
  </w:num>
  <w:num w:numId="10">
    <w:abstractNumId w:val="10"/>
  </w:num>
  <w:num w:numId="11">
    <w:abstractNumId w:val="16"/>
  </w:num>
  <w:num w:numId="12">
    <w:abstractNumId w:val="8"/>
  </w:num>
  <w:num w:numId="13">
    <w:abstractNumId w:val="31"/>
  </w:num>
  <w:num w:numId="14">
    <w:abstractNumId w:val="24"/>
  </w:num>
  <w:num w:numId="15">
    <w:abstractNumId w:val="2"/>
  </w:num>
  <w:num w:numId="16">
    <w:abstractNumId w:val="2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0"/>
    <w:lvlOverride w:ilvl="0">
      <w:startOverride w:val="4"/>
    </w:lvlOverride>
    <w:lvlOverride w:ilvl="1"/>
    <w:lvlOverride w:ilvl="2"/>
    <w:lvlOverride w:ilvl="3"/>
    <w:lvlOverride w:ilvl="4"/>
    <w:lvlOverride w:ilvl="5"/>
    <w:lvlOverride w:ilvl="6"/>
    <w:lvlOverride w:ilvl="7"/>
    <w:lvlOverride w:ilvl="8"/>
  </w:num>
  <w:num w:numId="20">
    <w:abstractNumId w:val="17"/>
  </w:num>
  <w:num w:numId="21">
    <w:abstractNumId w:val="12"/>
  </w:num>
  <w:num w:numId="22">
    <w:abstractNumId w:val="32"/>
  </w:num>
  <w:num w:numId="23">
    <w:abstractNumId w:val="7"/>
  </w:num>
  <w:num w:numId="24">
    <w:abstractNumId w:val="19"/>
  </w:num>
  <w:num w:numId="25">
    <w:abstractNumId w:val="3"/>
  </w:num>
  <w:num w:numId="26">
    <w:abstractNumId w:val="26"/>
  </w:num>
  <w:num w:numId="27">
    <w:abstractNumId w:val="23"/>
  </w:num>
  <w:num w:numId="28">
    <w:abstractNumId w:val="20"/>
  </w:num>
  <w:num w:numId="29">
    <w:abstractNumId w:val="33"/>
  </w:num>
  <w:num w:numId="30">
    <w:abstractNumId w:val="15"/>
  </w:num>
  <w:num w:numId="31">
    <w:abstractNumId w:val="27"/>
  </w:num>
  <w:num w:numId="32">
    <w:abstractNumId w:val="21"/>
  </w:num>
  <w:num w:numId="33">
    <w:abstractNumId w:val="14"/>
  </w:num>
  <w:num w:numId="3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otated&lt;/Style&gt;&lt;LeftDelim&gt;{&lt;/LeftDelim&gt;&lt;RightDelim&gt;}&lt;/RightDelim&gt;&lt;FontName&gt;Calibri Ligh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tpdw09setvs2e9sdavzdam2ffzwxptzvts&quot;&gt;My EndNote Library&lt;record-ids&gt;&lt;item&gt;22&lt;/item&gt;&lt;item&gt;25&lt;/item&gt;&lt;item&gt;28&lt;/item&gt;&lt;item&gt;33&lt;/item&gt;&lt;item&gt;35&lt;/item&gt;&lt;item&gt;45&lt;/item&gt;&lt;item&gt;46&lt;/item&gt;&lt;item&gt;47&lt;/item&gt;&lt;item&gt;48&lt;/item&gt;&lt;item&gt;53&lt;/item&gt;&lt;item&gt;57&lt;/item&gt;&lt;item&gt;60&lt;/item&gt;&lt;item&gt;61&lt;/item&gt;&lt;item&gt;76&lt;/item&gt;&lt;item&gt;77&lt;/item&gt;&lt;item&gt;78&lt;/item&gt;&lt;item&gt;79&lt;/item&gt;&lt;item&gt;80&lt;/item&gt;&lt;item&gt;82&lt;/item&gt;&lt;item&gt;83&lt;/item&gt;&lt;item&gt;84&lt;/item&gt;&lt;item&gt;85&lt;/item&gt;&lt;item&gt;86&lt;/item&gt;&lt;item&gt;90&lt;/item&gt;&lt;item&gt;91&lt;/item&gt;&lt;item&gt;93&lt;/item&gt;&lt;/record-ids&gt;&lt;/item&gt;&lt;/Libraries&gt;"/>
  </w:docVars>
  <w:rsids>
    <w:rsidRoot w:val="007E49B7"/>
    <w:rsid w:val="000021C4"/>
    <w:rsid w:val="000022E4"/>
    <w:rsid w:val="00002475"/>
    <w:rsid w:val="00002FB1"/>
    <w:rsid w:val="00004E5B"/>
    <w:rsid w:val="0000563D"/>
    <w:rsid w:val="00006CDF"/>
    <w:rsid w:val="000108E8"/>
    <w:rsid w:val="00012221"/>
    <w:rsid w:val="00012FA4"/>
    <w:rsid w:val="00013A29"/>
    <w:rsid w:val="000146B5"/>
    <w:rsid w:val="00014D40"/>
    <w:rsid w:val="00015FF5"/>
    <w:rsid w:val="000164ED"/>
    <w:rsid w:val="0001772A"/>
    <w:rsid w:val="00023574"/>
    <w:rsid w:val="00024385"/>
    <w:rsid w:val="000260F3"/>
    <w:rsid w:val="00026236"/>
    <w:rsid w:val="00031C23"/>
    <w:rsid w:val="00032330"/>
    <w:rsid w:val="0003416F"/>
    <w:rsid w:val="00036856"/>
    <w:rsid w:val="00041541"/>
    <w:rsid w:val="00041F37"/>
    <w:rsid w:val="00044B07"/>
    <w:rsid w:val="00045D14"/>
    <w:rsid w:val="0004765B"/>
    <w:rsid w:val="00047F58"/>
    <w:rsid w:val="00050F56"/>
    <w:rsid w:val="000523EB"/>
    <w:rsid w:val="00054673"/>
    <w:rsid w:val="00056C76"/>
    <w:rsid w:val="0006188E"/>
    <w:rsid w:val="00061A3A"/>
    <w:rsid w:val="00061B11"/>
    <w:rsid w:val="00062A65"/>
    <w:rsid w:val="000635DA"/>
    <w:rsid w:val="00064715"/>
    <w:rsid w:val="00065046"/>
    <w:rsid w:val="00065105"/>
    <w:rsid w:val="00066E61"/>
    <w:rsid w:val="00071870"/>
    <w:rsid w:val="0007260E"/>
    <w:rsid w:val="000730DD"/>
    <w:rsid w:val="00074E0A"/>
    <w:rsid w:val="00075664"/>
    <w:rsid w:val="00075A3C"/>
    <w:rsid w:val="00075B62"/>
    <w:rsid w:val="00080E88"/>
    <w:rsid w:val="00081A90"/>
    <w:rsid w:val="0008217D"/>
    <w:rsid w:val="000840EB"/>
    <w:rsid w:val="000905A9"/>
    <w:rsid w:val="000942CC"/>
    <w:rsid w:val="00094BC6"/>
    <w:rsid w:val="000A095F"/>
    <w:rsid w:val="000A1EFB"/>
    <w:rsid w:val="000A2A76"/>
    <w:rsid w:val="000A3243"/>
    <w:rsid w:val="000A3BF4"/>
    <w:rsid w:val="000A6C17"/>
    <w:rsid w:val="000A7516"/>
    <w:rsid w:val="000A7FE9"/>
    <w:rsid w:val="000B2A4F"/>
    <w:rsid w:val="000B2E8B"/>
    <w:rsid w:val="000B3424"/>
    <w:rsid w:val="000C0A3E"/>
    <w:rsid w:val="000C274A"/>
    <w:rsid w:val="000C34E1"/>
    <w:rsid w:val="000C36DC"/>
    <w:rsid w:val="000C5766"/>
    <w:rsid w:val="000C6337"/>
    <w:rsid w:val="000C71D7"/>
    <w:rsid w:val="000D198E"/>
    <w:rsid w:val="000D1A8C"/>
    <w:rsid w:val="000D4D42"/>
    <w:rsid w:val="000D7B87"/>
    <w:rsid w:val="000E06B6"/>
    <w:rsid w:val="000E1EEB"/>
    <w:rsid w:val="000E250D"/>
    <w:rsid w:val="000E2F52"/>
    <w:rsid w:val="000E69EA"/>
    <w:rsid w:val="000F081F"/>
    <w:rsid w:val="000F09E2"/>
    <w:rsid w:val="000F118E"/>
    <w:rsid w:val="000F2518"/>
    <w:rsid w:val="000F2986"/>
    <w:rsid w:val="000F3C92"/>
    <w:rsid w:val="000F4FAF"/>
    <w:rsid w:val="000F5B07"/>
    <w:rsid w:val="000F7839"/>
    <w:rsid w:val="001010F3"/>
    <w:rsid w:val="00102916"/>
    <w:rsid w:val="00103F9B"/>
    <w:rsid w:val="0010430B"/>
    <w:rsid w:val="001045BF"/>
    <w:rsid w:val="00106AC9"/>
    <w:rsid w:val="00110FBC"/>
    <w:rsid w:val="00111CB2"/>
    <w:rsid w:val="00111D29"/>
    <w:rsid w:val="001141E8"/>
    <w:rsid w:val="001152E1"/>
    <w:rsid w:val="001171B0"/>
    <w:rsid w:val="00120718"/>
    <w:rsid w:val="001207A4"/>
    <w:rsid w:val="00121E09"/>
    <w:rsid w:val="00126D0A"/>
    <w:rsid w:val="00126E13"/>
    <w:rsid w:val="00127C07"/>
    <w:rsid w:val="0013096A"/>
    <w:rsid w:val="001364E7"/>
    <w:rsid w:val="001366D6"/>
    <w:rsid w:val="0014202A"/>
    <w:rsid w:val="001437C6"/>
    <w:rsid w:val="00145438"/>
    <w:rsid w:val="0014545F"/>
    <w:rsid w:val="00146EAB"/>
    <w:rsid w:val="00150BC6"/>
    <w:rsid w:val="00153B38"/>
    <w:rsid w:val="00154268"/>
    <w:rsid w:val="00155657"/>
    <w:rsid w:val="00155880"/>
    <w:rsid w:val="00155EB2"/>
    <w:rsid w:val="0015606A"/>
    <w:rsid w:val="001563DA"/>
    <w:rsid w:val="00156BD0"/>
    <w:rsid w:val="0016122E"/>
    <w:rsid w:val="00161F55"/>
    <w:rsid w:val="00163828"/>
    <w:rsid w:val="00165212"/>
    <w:rsid w:val="001678F8"/>
    <w:rsid w:val="001712B2"/>
    <w:rsid w:val="0017171A"/>
    <w:rsid w:val="0017269C"/>
    <w:rsid w:val="00174109"/>
    <w:rsid w:val="001778FA"/>
    <w:rsid w:val="0018132D"/>
    <w:rsid w:val="001818C2"/>
    <w:rsid w:val="00182D3C"/>
    <w:rsid w:val="00185AB0"/>
    <w:rsid w:val="00185C59"/>
    <w:rsid w:val="00186324"/>
    <w:rsid w:val="00187EE9"/>
    <w:rsid w:val="00192DC4"/>
    <w:rsid w:val="00197C34"/>
    <w:rsid w:val="001A2BAD"/>
    <w:rsid w:val="001A43D7"/>
    <w:rsid w:val="001A497F"/>
    <w:rsid w:val="001A663C"/>
    <w:rsid w:val="001B2EF3"/>
    <w:rsid w:val="001B7286"/>
    <w:rsid w:val="001C12B2"/>
    <w:rsid w:val="001C17A5"/>
    <w:rsid w:val="001C342B"/>
    <w:rsid w:val="001C39AF"/>
    <w:rsid w:val="001C43CD"/>
    <w:rsid w:val="001C5AD4"/>
    <w:rsid w:val="001C6638"/>
    <w:rsid w:val="001C7210"/>
    <w:rsid w:val="001D1638"/>
    <w:rsid w:val="001D2248"/>
    <w:rsid w:val="001D237A"/>
    <w:rsid w:val="001D6400"/>
    <w:rsid w:val="001D6776"/>
    <w:rsid w:val="001D777D"/>
    <w:rsid w:val="001E2CF1"/>
    <w:rsid w:val="001E6E6D"/>
    <w:rsid w:val="001E6FBA"/>
    <w:rsid w:val="001F1C1A"/>
    <w:rsid w:val="001F260F"/>
    <w:rsid w:val="001F6EAF"/>
    <w:rsid w:val="0020195F"/>
    <w:rsid w:val="00202B01"/>
    <w:rsid w:val="00202FB7"/>
    <w:rsid w:val="0020426A"/>
    <w:rsid w:val="00204C1E"/>
    <w:rsid w:val="002051C8"/>
    <w:rsid w:val="00207E50"/>
    <w:rsid w:val="00211492"/>
    <w:rsid w:val="00211E7B"/>
    <w:rsid w:val="00215516"/>
    <w:rsid w:val="00216039"/>
    <w:rsid w:val="002162F2"/>
    <w:rsid w:val="00217B3A"/>
    <w:rsid w:val="00222E6C"/>
    <w:rsid w:val="00223AB5"/>
    <w:rsid w:val="00223AFA"/>
    <w:rsid w:val="00224132"/>
    <w:rsid w:val="00224D8A"/>
    <w:rsid w:val="00226FA5"/>
    <w:rsid w:val="00227E39"/>
    <w:rsid w:val="00227F0F"/>
    <w:rsid w:val="002300C1"/>
    <w:rsid w:val="002302F5"/>
    <w:rsid w:val="00230DBD"/>
    <w:rsid w:val="002323CB"/>
    <w:rsid w:val="002328DB"/>
    <w:rsid w:val="00232EF8"/>
    <w:rsid w:val="0023310D"/>
    <w:rsid w:val="00233A54"/>
    <w:rsid w:val="00233B84"/>
    <w:rsid w:val="0023564D"/>
    <w:rsid w:val="002415B9"/>
    <w:rsid w:val="00241CBF"/>
    <w:rsid w:val="002438F7"/>
    <w:rsid w:val="00245E3C"/>
    <w:rsid w:val="00245EB1"/>
    <w:rsid w:val="002462B9"/>
    <w:rsid w:val="002502D0"/>
    <w:rsid w:val="0025041E"/>
    <w:rsid w:val="002508C6"/>
    <w:rsid w:val="00251341"/>
    <w:rsid w:val="002513AA"/>
    <w:rsid w:val="002550B2"/>
    <w:rsid w:val="00256BAF"/>
    <w:rsid w:val="00257B62"/>
    <w:rsid w:val="0026029C"/>
    <w:rsid w:val="00261587"/>
    <w:rsid w:val="00261D9A"/>
    <w:rsid w:val="002620D3"/>
    <w:rsid w:val="00262C34"/>
    <w:rsid w:val="00262DA4"/>
    <w:rsid w:val="002632DF"/>
    <w:rsid w:val="002656EB"/>
    <w:rsid w:val="00265E07"/>
    <w:rsid w:val="00266AF2"/>
    <w:rsid w:val="00270462"/>
    <w:rsid w:val="002717A1"/>
    <w:rsid w:val="00272C14"/>
    <w:rsid w:val="002811BF"/>
    <w:rsid w:val="0028134F"/>
    <w:rsid w:val="002844CF"/>
    <w:rsid w:val="00284887"/>
    <w:rsid w:val="00290829"/>
    <w:rsid w:val="00293129"/>
    <w:rsid w:val="002962CE"/>
    <w:rsid w:val="0029744B"/>
    <w:rsid w:val="00297870"/>
    <w:rsid w:val="00297B69"/>
    <w:rsid w:val="00297F85"/>
    <w:rsid w:val="002A1469"/>
    <w:rsid w:val="002A163A"/>
    <w:rsid w:val="002A334C"/>
    <w:rsid w:val="002A50E8"/>
    <w:rsid w:val="002A53ED"/>
    <w:rsid w:val="002A6198"/>
    <w:rsid w:val="002A624D"/>
    <w:rsid w:val="002B241E"/>
    <w:rsid w:val="002B345B"/>
    <w:rsid w:val="002B55F4"/>
    <w:rsid w:val="002B7CB4"/>
    <w:rsid w:val="002C061C"/>
    <w:rsid w:val="002C0AD2"/>
    <w:rsid w:val="002C1CD4"/>
    <w:rsid w:val="002C3006"/>
    <w:rsid w:val="002C4EDA"/>
    <w:rsid w:val="002C5995"/>
    <w:rsid w:val="002C5F2F"/>
    <w:rsid w:val="002D1406"/>
    <w:rsid w:val="002D152C"/>
    <w:rsid w:val="002D26E2"/>
    <w:rsid w:val="002D2745"/>
    <w:rsid w:val="002D341F"/>
    <w:rsid w:val="002D667B"/>
    <w:rsid w:val="002D72E4"/>
    <w:rsid w:val="002E13EA"/>
    <w:rsid w:val="002E2C9C"/>
    <w:rsid w:val="002E2DFC"/>
    <w:rsid w:val="002E47A6"/>
    <w:rsid w:val="002E55D3"/>
    <w:rsid w:val="002E5B8A"/>
    <w:rsid w:val="002E5E23"/>
    <w:rsid w:val="002F00A8"/>
    <w:rsid w:val="002F1A24"/>
    <w:rsid w:val="002F1C21"/>
    <w:rsid w:val="002F4620"/>
    <w:rsid w:val="002F4CC0"/>
    <w:rsid w:val="002F55A1"/>
    <w:rsid w:val="003000D7"/>
    <w:rsid w:val="0030262D"/>
    <w:rsid w:val="003057EA"/>
    <w:rsid w:val="00310FCD"/>
    <w:rsid w:val="00311041"/>
    <w:rsid w:val="003118A6"/>
    <w:rsid w:val="003118D7"/>
    <w:rsid w:val="003126FB"/>
    <w:rsid w:val="0031272B"/>
    <w:rsid w:val="00315494"/>
    <w:rsid w:val="00322F68"/>
    <w:rsid w:val="003243B1"/>
    <w:rsid w:val="00325D29"/>
    <w:rsid w:val="0032715C"/>
    <w:rsid w:val="003326B2"/>
    <w:rsid w:val="00332F58"/>
    <w:rsid w:val="00333F35"/>
    <w:rsid w:val="00335C48"/>
    <w:rsid w:val="00337351"/>
    <w:rsid w:val="00340ECD"/>
    <w:rsid w:val="003424BE"/>
    <w:rsid w:val="00342CF7"/>
    <w:rsid w:val="00343522"/>
    <w:rsid w:val="003441F1"/>
    <w:rsid w:val="00345247"/>
    <w:rsid w:val="003452BB"/>
    <w:rsid w:val="00346ED2"/>
    <w:rsid w:val="003504BD"/>
    <w:rsid w:val="0035090B"/>
    <w:rsid w:val="003512C4"/>
    <w:rsid w:val="003529BF"/>
    <w:rsid w:val="00353E30"/>
    <w:rsid w:val="00355E88"/>
    <w:rsid w:val="003577E5"/>
    <w:rsid w:val="003601CB"/>
    <w:rsid w:val="00361B15"/>
    <w:rsid w:val="0036411E"/>
    <w:rsid w:val="00364917"/>
    <w:rsid w:val="00367B93"/>
    <w:rsid w:val="00367F5D"/>
    <w:rsid w:val="00370568"/>
    <w:rsid w:val="00373414"/>
    <w:rsid w:val="003734CD"/>
    <w:rsid w:val="003736B7"/>
    <w:rsid w:val="00373CE1"/>
    <w:rsid w:val="003801A2"/>
    <w:rsid w:val="003810AF"/>
    <w:rsid w:val="003814BA"/>
    <w:rsid w:val="00385E97"/>
    <w:rsid w:val="00386BD9"/>
    <w:rsid w:val="00386D2C"/>
    <w:rsid w:val="0039024F"/>
    <w:rsid w:val="0039432D"/>
    <w:rsid w:val="0039460F"/>
    <w:rsid w:val="00396B1C"/>
    <w:rsid w:val="003A1711"/>
    <w:rsid w:val="003A364F"/>
    <w:rsid w:val="003A367A"/>
    <w:rsid w:val="003A37EC"/>
    <w:rsid w:val="003A3857"/>
    <w:rsid w:val="003A66DC"/>
    <w:rsid w:val="003A6827"/>
    <w:rsid w:val="003A7D5F"/>
    <w:rsid w:val="003B208C"/>
    <w:rsid w:val="003C0A90"/>
    <w:rsid w:val="003C10A7"/>
    <w:rsid w:val="003C2C11"/>
    <w:rsid w:val="003C3EBF"/>
    <w:rsid w:val="003C46C6"/>
    <w:rsid w:val="003C4BF9"/>
    <w:rsid w:val="003C6564"/>
    <w:rsid w:val="003C6CE1"/>
    <w:rsid w:val="003C7935"/>
    <w:rsid w:val="003D00DE"/>
    <w:rsid w:val="003D011E"/>
    <w:rsid w:val="003D04DD"/>
    <w:rsid w:val="003D1DBE"/>
    <w:rsid w:val="003D1FF1"/>
    <w:rsid w:val="003D532A"/>
    <w:rsid w:val="003D5E3D"/>
    <w:rsid w:val="003E0CA1"/>
    <w:rsid w:val="003E1B5B"/>
    <w:rsid w:val="003E5216"/>
    <w:rsid w:val="003E53F7"/>
    <w:rsid w:val="003E5859"/>
    <w:rsid w:val="003E72F2"/>
    <w:rsid w:val="003E7A56"/>
    <w:rsid w:val="003F1E90"/>
    <w:rsid w:val="003F4329"/>
    <w:rsid w:val="003F53E3"/>
    <w:rsid w:val="003F5DA2"/>
    <w:rsid w:val="003F622C"/>
    <w:rsid w:val="003F79BC"/>
    <w:rsid w:val="00402CA1"/>
    <w:rsid w:val="00403C42"/>
    <w:rsid w:val="004044D4"/>
    <w:rsid w:val="0040677C"/>
    <w:rsid w:val="00406B24"/>
    <w:rsid w:val="0041163B"/>
    <w:rsid w:val="00412358"/>
    <w:rsid w:val="00415570"/>
    <w:rsid w:val="004209CF"/>
    <w:rsid w:val="004220A1"/>
    <w:rsid w:val="00422B92"/>
    <w:rsid w:val="00424486"/>
    <w:rsid w:val="0042449D"/>
    <w:rsid w:val="00427927"/>
    <w:rsid w:val="00431B91"/>
    <w:rsid w:val="00432B6A"/>
    <w:rsid w:val="004336DA"/>
    <w:rsid w:val="00433F9A"/>
    <w:rsid w:val="00434BD0"/>
    <w:rsid w:val="00440930"/>
    <w:rsid w:val="004436A0"/>
    <w:rsid w:val="00445567"/>
    <w:rsid w:val="004460FB"/>
    <w:rsid w:val="004467F2"/>
    <w:rsid w:val="004479BC"/>
    <w:rsid w:val="00451E07"/>
    <w:rsid w:val="00452B94"/>
    <w:rsid w:val="00453066"/>
    <w:rsid w:val="00454C7F"/>
    <w:rsid w:val="004553AC"/>
    <w:rsid w:val="00456767"/>
    <w:rsid w:val="00457113"/>
    <w:rsid w:val="00457862"/>
    <w:rsid w:val="004603E6"/>
    <w:rsid w:val="00460C33"/>
    <w:rsid w:val="004624B0"/>
    <w:rsid w:val="00462DB8"/>
    <w:rsid w:val="00463DBB"/>
    <w:rsid w:val="00466BCE"/>
    <w:rsid w:val="00466F93"/>
    <w:rsid w:val="004712DE"/>
    <w:rsid w:val="00476C13"/>
    <w:rsid w:val="00477530"/>
    <w:rsid w:val="004826A6"/>
    <w:rsid w:val="00482D83"/>
    <w:rsid w:val="0048579A"/>
    <w:rsid w:val="00485FDC"/>
    <w:rsid w:val="004913D1"/>
    <w:rsid w:val="00491EC7"/>
    <w:rsid w:val="0049261B"/>
    <w:rsid w:val="00493C82"/>
    <w:rsid w:val="00495145"/>
    <w:rsid w:val="00495CCD"/>
    <w:rsid w:val="00496216"/>
    <w:rsid w:val="004974AC"/>
    <w:rsid w:val="004975CC"/>
    <w:rsid w:val="004A08C9"/>
    <w:rsid w:val="004A2389"/>
    <w:rsid w:val="004A2C8D"/>
    <w:rsid w:val="004A54D5"/>
    <w:rsid w:val="004A720C"/>
    <w:rsid w:val="004A74C0"/>
    <w:rsid w:val="004A7574"/>
    <w:rsid w:val="004B10CB"/>
    <w:rsid w:val="004B1D54"/>
    <w:rsid w:val="004B1FD7"/>
    <w:rsid w:val="004B1FDC"/>
    <w:rsid w:val="004B42B9"/>
    <w:rsid w:val="004B5AA0"/>
    <w:rsid w:val="004C3993"/>
    <w:rsid w:val="004C718A"/>
    <w:rsid w:val="004D1804"/>
    <w:rsid w:val="004D3FAA"/>
    <w:rsid w:val="004D4EC4"/>
    <w:rsid w:val="004D4FA0"/>
    <w:rsid w:val="004D7916"/>
    <w:rsid w:val="004E04A4"/>
    <w:rsid w:val="004E08F6"/>
    <w:rsid w:val="004E2601"/>
    <w:rsid w:val="004E3530"/>
    <w:rsid w:val="004E407E"/>
    <w:rsid w:val="004E57CD"/>
    <w:rsid w:val="004E7941"/>
    <w:rsid w:val="004F09CA"/>
    <w:rsid w:val="004F4CA0"/>
    <w:rsid w:val="004F580A"/>
    <w:rsid w:val="004F7437"/>
    <w:rsid w:val="004F7F9C"/>
    <w:rsid w:val="0050223A"/>
    <w:rsid w:val="00503051"/>
    <w:rsid w:val="005036B3"/>
    <w:rsid w:val="0050555C"/>
    <w:rsid w:val="00507098"/>
    <w:rsid w:val="005075AC"/>
    <w:rsid w:val="005076D7"/>
    <w:rsid w:val="00507919"/>
    <w:rsid w:val="00510742"/>
    <w:rsid w:val="005110A8"/>
    <w:rsid w:val="00514E5E"/>
    <w:rsid w:val="0051620A"/>
    <w:rsid w:val="0052011F"/>
    <w:rsid w:val="0052092E"/>
    <w:rsid w:val="0052417C"/>
    <w:rsid w:val="00526646"/>
    <w:rsid w:val="005300B8"/>
    <w:rsid w:val="005302AD"/>
    <w:rsid w:val="005307B1"/>
    <w:rsid w:val="00531695"/>
    <w:rsid w:val="005318A2"/>
    <w:rsid w:val="0053194C"/>
    <w:rsid w:val="00531E1B"/>
    <w:rsid w:val="00535FBF"/>
    <w:rsid w:val="00536C5A"/>
    <w:rsid w:val="00543112"/>
    <w:rsid w:val="00547A96"/>
    <w:rsid w:val="005505BB"/>
    <w:rsid w:val="00550E92"/>
    <w:rsid w:val="00555E84"/>
    <w:rsid w:val="00556B64"/>
    <w:rsid w:val="00556F69"/>
    <w:rsid w:val="0056373D"/>
    <w:rsid w:val="005639C8"/>
    <w:rsid w:val="00566B79"/>
    <w:rsid w:val="005673A1"/>
    <w:rsid w:val="00576B2D"/>
    <w:rsid w:val="00584B88"/>
    <w:rsid w:val="005852F3"/>
    <w:rsid w:val="00590F4B"/>
    <w:rsid w:val="005A129C"/>
    <w:rsid w:val="005A3565"/>
    <w:rsid w:val="005A375C"/>
    <w:rsid w:val="005A4E73"/>
    <w:rsid w:val="005A6655"/>
    <w:rsid w:val="005A6DF4"/>
    <w:rsid w:val="005A7B61"/>
    <w:rsid w:val="005B6FD2"/>
    <w:rsid w:val="005B734F"/>
    <w:rsid w:val="005C11A2"/>
    <w:rsid w:val="005C3143"/>
    <w:rsid w:val="005C3DCF"/>
    <w:rsid w:val="005C51AE"/>
    <w:rsid w:val="005D1FF0"/>
    <w:rsid w:val="005D599F"/>
    <w:rsid w:val="005D6B6A"/>
    <w:rsid w:val="005D6EE3"/>
    <w:rsid w:val="005D743E"/>
    <w:rsid w:val="005E3658"/>
    <w:rsid w:val="005E3AA1"/>
    <w:rsid w:val="005E7A8F"/>
    <w:rsid w:val="005F0BE0"/>
    <w:rsid w:val="005F135D"/>
    <w:rsid w:val="005F1741"/>
    <w:rsid w:val="005F2BC1"/>
    <w:rsid w:val="005F672F"/>
    <w:rsid w:val="005F6F6D"/>
    <w:rsid w:val="006021BB"/>
    <w:rsid w:val="0060223C"/>
    <w:rsid w:val="0060558B"/>
    <w:rsid w:val="00611B63"/>
    <w:rsid w:val="00612FFB"/>
    <w:rsid w:val="0061335C"/>
    <w:rsid w:val="006139AE"/>
    <w:rsid w:val="006149FC"/>
    <w:rsid w:val="00622294"/>
    <w:rsid w:val="006234A1"/>
    <w:rsid w:val="00624F35"/>
    <w:rsid w:val="00626BD0"/>
    <w:rsid w:val="00627C86"/>
    <w:rsid w:val="006339C6"/>
    <w:rsid w:val="0063495D"/>
    <w:rsid w:val="006350A4"/>
    <w:rsid w:val="006408F4"/>
    <w:rsid w:val="00640FF9"/>
    <w:rsid w:val="00641394"/>
    <w:rsid w:val="006436C4"/>
    <w:rsid w:val="006439ED"/>
    <w:rsid w:val="00645E13"/>
    <w:rsid w:val="00646678"/>
    <w:rsid w:val="00646D98"/>
    <w:rsid w:val="00647381"/>
    <w:rsid w:val="00650D2C"/>
    <w:rsid w:val="0065176F"/>
    <w:rsid w:val="00651CBD"/>
    <w:rsid w:val="006548EB"/>
    <w:rsid w:val="006552E5"/>
    <w:rsid w:val="006568E1"/>
    <w:rsid w:val="006617A7"/>
    <w:rsid w:val="00662016"/>
    <w:rsid w:val="00662CDF"/>
    <w:rsid w:val="00663947"/>
    <w:rsid w:val="006647BF"/>
    <w:rsid w:val="006665B6"/>
    <w:rsid w:val="00666986"/>
    <w:rsid w:val="0067064D"/>
    <w:rsid w:val="00670C08"/>
    <w:rsid w:val="00671115"/>
    <w:rsid w:val="00671491"/>
    <w:rsid w:val="00671857"/>
    <w:rsid w:val="00671B59"/>
    <w:rsid w:val="00672CD4"/>
    <w:rsid w:val="006777E2"/>
    <w:rsid w:val="00680B80"/>
    <w:rsid w:val="00680E03"/>
    <w:rsid w:val="00680FA7"/>
    <w:rsid w:val="00683D2F"/>
    <w:rsid w:val="0068411A"/>
    <w:rsid w:val="0068505D"/>
    <w:rsid w:val="00686818"/>
    <w:rsid w:val="006906C9"/>
    <w:rsid w:val="0069176A"/>
    <w:rsid w:val="00693E7C"/>
    <w:rsid w:val="0069665B"/>
    <w:rsid w:val="00697885"/>
    <w:rsid w:val="006A2B4F"/>
    <w:rsid w:val="006A426F"/>
    <w:rsid w:val="006B136D"/>
    <w:rsid w:val="006B6606"/>
    <w:rsid w:val="006C2142"/>
    <w:rsid w:val="006C2CFD"/>
    <w:rsid w:val="006D483B"/>
    <w:rsid w:val="006E18A6"/>
    <w:rsid w:val="006E32DA"/>
    <w:rsid w:val="006E333D"/>
    <w:rsid w:val="006E4A65"/>
    <w:rsid w:val="006E78C2"/>
    <w:rsid w:val="006E7EE5"/>
    <w:rsid w:val="006F2631"/>
    <w:rsid w:val="006F32E1"/>
    <w:rsid w:val="006F34B3"/>
    <w:rsid w:val="006F5D78"/>
    <w:rsid w:val="00701FB9"/>
    <w:rsid w:val="007034FF"/>
    <w:rsid w:val="00703674"/>
    <w:rsid w:val="0070437A"/>
    <w:rsid w:val="0070525D"/>
    <w:rsid w:val="00706182"/>
    <w:rsid w:val="00706CC1"/>
    <w:rsid w:val="00711201"/>
    <w:rsid w:val="0071135E"/>
    <w:rsid w:val="0071649D"/>
    <w:rsid w:val="007202FB"/>
    <w:rsid w:val="00720A99"/>
    <w:rsid w:val="00720EB3"/>
    <w:rsid w:val="007213C4"/>
    <w:rsid w:val="007217AB"/>
    <w:rsid w:val="007221A6"/>
    <w:rsid w:val="00723D07"/>
    <w:rsid w:val="00724800"/>
    <w:rsid w:val="0072485D"/>
    <w:rsid w:val="007263C7"/>
    <w:rsid w:val="00730920"/>
    <w:rsid w:val="0073244F"/>
    <w:rsid w:val="007341EF"/>
    <w:rsid w:val="0073620C"/>
    <w:rsid w:val="00737220"/>
    <w:rsid w:val="007373BA"/>
    <w:rsid w:val="00737E6E"/>
    <w:rsid w:val="0074073F"/>
    <w:rsid w:val="0074463B"/>
    <w:rsid w:val="00746192"/>
    <w:rsid w:val="00746FF0"/>
    <w:rsid w:val="007477E9"/>
    <w:rsid w:val="00747DA3"/>
    <w:rsid w:val="00747F8E"/>
    <w:rsid w:val="0075002A"/>
    <w:rsid w:val="00750980"/>
    <w:rsid w:val="00752188"/>
    <w:rsid w:val="00754CEC"/>
    <w:rsid w:val="00756C2C"/>
    <w:rsid w:val="00757146"/>
    <w:rsid w:val="00757DED"/>
    <w:rsid w:val="0076050D"/>
    <w:rsid w:val="007610AE"/>
    <w:rsid w:val="007632FE"/>
    <w:rsid w:val="00764446"/>
    <w:rsid w:val="00765042"/>
    <w:rsid w:val="00770030"/>
    <w:rsid w:val="00772390"/>
    <w:rsid w:val="00772A96"/>
    <w:rsid w:val="00773F7D"/>
    <w:rsid w:val="007755F3"/>
    <w:rsid w:val="00775A78"/>
    <w:rsid w:val="007765F3"/>
    <w:rsid w:val="00776A88"/>
    <w:rsid w:val="007801B4"/>
    <w:rsid w:val="0078385B"/>
    <w:rsid w:val="0078479E"/>
    <w:rsid w:val="00785829"/>
    <w:rsid w:val="007901C2"/>
    <w:rsid w:val="00790B3A"/>
    <w:rsid w:val="007929A9"/>
    <w:rsid w:val="00793F1B"/>
    <w:rsid w:val="00797152"/>
    <w:rsid w:val="007A05A3"/>
    <w:rsid w:val="007A197D"/>
    <w:rsid w:val="007B0CDD"/>
    <w:rsid w:val="007B0DC0"/>
    <w:rsid w:val="007B1284"/>
    <w:rsid w:val="007B1C20"/>
    <w:rsid w:val="007B3364"/>
    <w:rsid w:val="007C04C2"/>
    <w:rsid w:val="007C0B4D"/>
    <w:rsid w:val="007C1589"/>
    <w:rsid w:val="007C2DC7"/>
    <w:rsid w:val="007D0151"/>
    <w:rsid w:val="007D0155"/>
    <w:rsid w:val="007D285E"/>
    <w:rsid w:val="007D42C3"/>
    <w:rsid w:val="007D5F35"/>
    <w:rsid w:val="007D6071"/>
    <w:rsid w:val="007D7A87"/>
    <w:rsid w:val="007E127A"/>
    <w:rsid w:val="007E4862"/>
    <w:rsid w:val="007E49B7"/>
    <w:rsid w:val="007E4F66"/>
    <w:rsid w:val="007E57EC"/>
    <w:rsid w:val="007F26F0"/>
    <w:rsid w:val="007F4EC6"/>
    <w:rsid w:val="007F7654"/>
    <w:rsid w:val="008010E3"/>
    <w:rsid w:val="00803C33"/>
    <w:rsid w:val="00805A7E"/>
    <w:rsid w:val="00806516"/>
    <w:rsid w:val="00811AFA"/>
    <w:rsid w:val="00812DB5"/>
    <w:rsid w:val="00812E9E"/>
    <w:rsid w:val="00813CDF"/>
    <w:rsid w:val="00814A2C"/>
    <w:rsid w:val="00816006"/>
    <w:rsid w:val="008170AC"/>
    <w:rsid w:val="008207C4"/>
    <w:rsid w:val="008207DA"/>
    <w:rsid w:val="00821153"/>
    <w:rsid w:val="0082123A"/>
    <w:rsid w:val="00822489"/>
    <w:rsid w:val="00822F7D"/>
    <w:rsid w:val="008231F9"/>
    <w:rsid w:val="008251EC"/>
    <w:rsid w:val="00825352"/>
    <w:rsid w:val="00825BCE"/>
    <w:rsid w:val="00830E73"/>
    <w:rsid w:val="00834E02"/>
    <w:rsid w:val="0083512B"/>
    <w:rsid w:val="00836835"/>
    <w:rsid w:val="0084041B"/>
    <w:rsid w:val="008430BC"/>
    <w:rsid w:val="008465F7"/>
    <w:rsid w:val="00846E61"/>
    <w:rsid w:val="008478D5"/>
    <w:rsid w:val="00847BD7"/>
    <w:rsid w:val="00850C39"/>
    <w:rsid w:val="008521A0"/>
    <w:rsid w:val="00852538"/>
    <w:rsid w:val="0085330F"/>
    <w:rsid w:val="00853BF6"/>
    <w:rsid w:val="008565E5"/>
    <w:rsid w:val="00856B2F"/>
    <w:rsid w:val="00860813"/>
    <w:rsid w:val="0086264E"/>
    <w:rsid w:val="00862FA1"/>
    <w:rsid w:val="00863FC7"/>
    <w:rsid w:val="00865DE1"/>
    <w:rsid w:val="0086706D"/>
    <w:rsid w:val="008670CF"/>
    <w:rsid w:val="008701CC"/>
    <w:rsid w:val="00870647"/>
    <w:rsid w:val="00871175"/>
    <w:rsid w:val="00876F8A"/>
    <w:rsid w:val="00881F9C"/>
    <w:rsid w:val="00882276"/>
    <w:rsid w:val="00883FE7"/>
    <w:rsid w:val="00885305"/>
    <w:rsid w:val="00885DE1"/>
    <w:rsid w:val="00885DF6"/>
    <w:rsid w:val="00886097"/>
    <w:rsid w:val="00886308"/>
    <w:rsid w:val="00891CE3"/>
    <w:rsid w:val="008933AE"/>
    <w:rsid w:val="00895381"/>
    <w:rsid w:val="008A10B9"/>
    <w:rsid w:val="008A2213"/>
    <w:rsid w:val="008A23D3"/>
    <w:rsid w:val="008A2CBF"/>
    <w:rsid w:val="008A746B"/>
    <w:rsid w:val="008B002C"/>
    <w:rsid w:val="008B1B47"/>
    <w:rsid w:val="008B2531"/>
    <w:rsid w:val="008B324B"/>
    <w:rsid w:val="008B70E8"/>
    <w:rsid w:val="008B7F25"/>
    <w:rsid w:val="008C4252"/>
    <w:rsid w:val="008C4B8D"/>
    <w:rsid w:val="008C5EA9"/>
    <w:rsid w:val="008C5F69"/>
    <w:rsid w:val="008C6447"/>
    <w:rsid w:val="008C6C60"/>
    <w:rsid w:val="008C6FE1"/>
    <w:rsid w:val="008D083D"/>
    <w:rsid w:val="008D0C1C"/>
    <w:rsid w:val="008E272F"/>
    <w:rsid w:val="008E4B3E"/>
    <w:rsid w:val="008E71EA"/>
    <w:rsid w:val="008F458C"/>
    <w:rsid w:val="008F6744"/>
    <w:rsid w:val="008F720A"/>
    <w:rsid w:val="0090192F"/>
    <w:rsid w:val="009047E5"/>
    <w:rsid w:val="0090569F"/>
    <w:rsid w:val="0091458C"/>
    <w:rsid w:val="00914D1A"/>
    <w:rsid w:val="00915034"/>
    <w:rsid w:val="009171D3"/>
    <w:rsid w:val="00917650"/>
    <w:rsid w:val="00917DE3"/>
    <w:rsid w:val="009223D4"/>
    <w:rsid w:val="00922A0E"/>
    <w:rsid w:val="009248C3"/>
    <w:rsid w:val="00925CF3"/>
    <w:rsid w:val="00927BD5"/>
    <w:rsid w:val="0093029D"/>
    <w:rsid w:val="009309A7"/>
    <w:rsid w:val="00930E9E"/>
    <w:rsid w:val="00930F86"/>
    <w:rsid w:val="00931A76"/>
    <w:rsid w:val="00933BEF"/>
    <w:rsid w:val="00934335"/>
    <w:rsid w:val="00934C1E"/>
    <w:rsid w:val="0094045C"/>
    <w:rsid w:val="00941017"/>
    <w:rsid w:val="009415D3"/>
    <w:rsid w:val="009420AF"/>
    <w:rsid w:val="009436AF"/>
    <w:rsid w:val="00943C18"/>
    <w:rsid w:val="009449AC"/>
    <w:rsid w:val="00951810"/>
    <w:rsid w:val="00951A4E"/>
    <w:rsid w:val="00952B0C"/>
    <w:rsid w:val="009535FF"/>
    <w:rsid w:val="009546FA"/>
    <w:rsid w:val="00955A14"/>
    <w:rsid w:val="00956BAE"/>
    <w:rsid w:val="009601D0"/>
    <w:rsid w:val="00960800"/>
    <w:rsid w:val="00961556"/>
    <w:rsid w:val="00961F50"/>
    <w:rsid w:val="009628F8"/>
    <w:rsid w:val="00965F08"/>
    <w:rsid w:val="009677EA"/>
    <w:rsid w:val="009721B7"/>
    <w:rsid w:val="009721DD"/>
    <w:rsid w:val="00972DDA"/>
    <w:rsid w:val="00973D0C"/>
    <w:rsid w:val="00977ED9"/>
    <w:rsid w:val="0098111D"/>
    <w:rsid w:val="00981ADC"/>
    <w:rsid w:val="00981DA7"/>
    <w:rsid w:val="00982B5B"/>
    <w:rsid w:val="00982E38"/>
    <w:rsid w:val="00982E7F"/>
    <w:rsid w:val="00982FBB"/>
    <w:rsid w:val="00985181"/>
    <w:rsid w:val="009859F8"/>
    <w:rsid w:val="00986EA0"/>
    <w:rsid w:val="009878BF"/>
    <w:rsid w:val="00990EE2"/>
    <w:rsid w:val="0099223A"/>
    <w:rsid w:val="0099316C"/>
    <w:rsid w:val="00994382"/>
    <w:rsid w:val="009948FD"/>
    <w:rsid w:val="00994BA5"/>
    <w:rsid w:val="00994FA6"/>
    <w:rsid w:val="009A01F0"/>
    <w:rsid w:val="009A1023"/>
    <w:rsid w:val="009A1C9F"/>
    <w:rsid w:val="009A58BF"/>
    <w:rsid w:val="009B0A3A"/>
    <w:rsid w:val="009B1C8D"/>
    <w:rsid w:val="009B25FE"/>
    <w:rsid w:val="009C22D5"/>
    <w:rsid w:val="009C29A8"/>
    <w:rsid w:val="009C34C6"/>
    <w:rsid w:val="009C5296"/>
    <w:rsid w:val="009C6C77"/>
    <w:rsid w:val="009C6DB2"/>
    <w:rsid w:val="009C73DE"/>
    <w:rsid w:val="009D1CF1"/>
    <w:rsid w:val="009D39C8"/>
    <w:rsid w:val="009D6F2B"/>
    <w:rsid w:val="009D6FDE"/>
    <w:rsid w:val="009D7663"/>
    <w:rsid w:val="009D772F"/>
    <w:rsid w:val="009E0217"/>
    <w:rsid w:val="009E2F17"/>
    <w:rsid w:val="009E4AEE"/>
    <w:rsid w:val="009E79A5"/>
    <w:rsid w:val="009E7A9C"/>
    <w:rsid w:val="009F090F"/>
    <w:rsid w:val="009F10CE"/>
    <w:rsid w:val="009F38A5"/>
    <w:rsid w:val="009F38F5"/>
    <w:rsid w:val="009F4A89"/>
    <w:rsid w:val="009F56C8"/>
    <w:rsid w:val="00A0000E"/>
    <w:rsid w:val="00A01A19"/>
    <w:rsid w:val="00A01B82"/>
    <w:rsid w:val="00A01FAE"/>
    <w:rsid w:val="00A02973"/>
    <w:rsid w:val="00A06320"/>
    <w:rsid w:val="00A06B12"/>
    <w:rsid w:val="00A102DD"/>
    <w:rsid w:val="00A1052F"/>
    <w:rsid w:val="00A1069E"/>
    <w:rsid w:val="00A1106B"/>
    <w:rsid w:val="00A1121E"/>
    <w:rsid w:val="00A136A5"/>
    <w:rsid w:val="00A14B36"/>
    <w:rsid w:val="00A1503B"/>
    <w:rsid w:val="00A16AAC"/>
    <w:rsid w:val="00A17521"/>
    <w:rsid w:val="00A17B7D"/>
    <w:rsid w:val="00A20D8E"/>
    <w:rsid w:val="00A21CAF"/>
    <w:rsid w:val="00A234B2"/>
    <w:rsid w:val="00A2403D"/>
    <w:rsid w:val="00A267BC"/>
    <w:rsid w:val="00A30A65"/>
    <w:rsid w:val="00A30F07"/>
    <w:rsid w:val="00A31EA0"/>
    <w:rsid w:val="00A32130"/>
    <w:rsid w:val="00A32298"/>
    <w:rsid w:val="00A325CD"/>
    <w:rsid w:val="00A33E2A"/>
    <w:rsid w:val="00A34BF5"/>
    <w:rsid w:val="00A35216"/>
    <w:rsid w:val="00A37167"/>
    <w:rsid w:val="00A40967"/>
    <w:rsid w:val="00A419C3"/>
    <w:rsid w:val="00A46E32"/>
    <w:rsid w:val="00A51591"/>
    <w:rsid w:val="00A6002D"/>
    <w:rsid w:val="00A60F2B"/>
    <w:rsid w:val="00A62A63"/>
    <w:rsid w:val="00A66A6C"/>
    <w:rsid w:val="00A6757B"/>
    <w:rsid w:val="00A7157B"/>
    <w:rsid w:val="00A71BD6"/>
    <w:rsid w:val="00A7249C"/>
    <w:rsid w:val="00A736C7"/>
    <w:rsid w:val="00A747AF"/>
    <w:rsid w:val="00A74E54"/>
    <w:rsid w:val="00A7717E"/>
    <w:rsid w:val="00A77324"/>
    <w:rsid w:val="00A81054"/>
    <w:rsid w:val="00A81AED"/>
    <w:rsid w:val="00A846B3"/>
    <w:rsid w:val="00A867B7"/>
    <w:rsid w:val="00A86CD9"/>
    <w:rsid w:val="00A87A0F"/>
    <w:rsid w:val="00A90818"/>
    <w:rsid w:val="00A90C67"/>
    <w:rsid w:val="00A9141C"/>
    <w:rsid w:val="00A91D29"/>
    <w:rsid w:val="00A92914"/>
    <w:rsid w:val="00A933EB"/>
    <w:rsid w:val="00A94C75"/>
    <w:rsid w:val="00A95286"/>
    <w:rsid w:val="00A95D1A"/>
    <w:rsid w:val="00A965AB"/>
    <w:rsid w:val="00A965EF"/>
    <w:rsid w:val="00AA06F6"/>
    <w:rsid w:val="00AA69FC"/>
    <w:rsid w:val="00AA6BE6"/>
    <w:rsid w:val="00AA6C05"/>
    <w:rsid w:val="00AB1D11"/>
    <w:rsid w:val="00AB242E"/>
    <w:rsid w:val="00AB4139"/>
    <w:rsid w:val="00AB46D4"/>
    <w:rsid w:val="00AB4706"/>
    <w:rsid w:val="00AB4A9E"/>
    <w:rsid w:val="00AB5A37"/>
    <w:rsid w:val="00AB5EE1"/>
    <w:rsid w:val="00AC2519"/>
    <w:rsid w:val="00AC36FC"/>
    <w:rsid w:val="00AC3DE0"/>
    <w:rsid w:val="00AC431E"/>
    <w:rsid w:val="00AC4500"/>
    <w:rsid w:val="00AC7823"/>
    <w:rsid w:val="00AD056B"/>
    <w:rsid w:val="00AD071A"/>
    <w:rsid w:val="00AD0A38"/>
    <w:rsid w:val="00AD20A7"/>
    <w:rsid w:val="00AD30F7"/>
    <w:rsid w:val="00AD6C73"/>
    <w:rsid w:val="00AD76D7"/>
    <w:rsid w:val="00AE1B9C"/>
    <w:rsid w:val="00AE5B71"/>
    <w:rsid w:val="00AF1998"/>
    <w:rsid w:val="00AF3ECD"/>
    <w:rsid w:val="00B01221"/>
    <w:rsid w:val="00B01486"/>
    <w:rsid w:val="00B01B0A"/>
    <w:rsid w:val="00B07610"/>
    <w:rsid w:val="00B07CC6"/>
    <w:rsid w:val="00B104FE"/>
    <w:rsid w:val="00B10818"/>
    <w:rsid w:val="00B11A97"/>
    <w:rsid w:val="00B144AC"/>
    <w:rsid w:val="00B20027"/>
    <w:rsid w:val="00B25DDB"/>
    <w:rsid w:val="00B25FA0"/>
    <w:rsid w:val="00B26248"/>
    <w:rsid w:val="00B26896"/>
    <w:rsid w:val="00B3101B"/>
    <w:rsid w:val="00B31711"/>
    <w:rsid w:val="00B31F8F"/>
    <w:rsid w:val="00B37565"/>
    <w:rsid w:val="00B375EF"/>
    <w:rsid w:val="00B376E1"/>
    <w:rsid w:val="00B420DE"/>
    <w:rsid w:val="00B437AD"/>
    <w:rsid w:val="00B43FF9"/>
    <w:rsid w:val="00B45CF9"/>
    <w:rsid w:val="00B462CD"/>
    <w:rsid w:val="00B50736"/>
    <w:rsid w:val="00B51041"/>
    <w:rsid w:val="00B5258B"/>
    <w:rsid w:val="00B52CC5"/>
    <w:rsid w:val="00B61A67"/>
    <w:rsid w:val="00B63EFB"/>
    <w:rsid w:val="00B6431F"/>
    <w:rsid w:val="00B669C1"/>
    <w:rsid w:val="00B7026C"/>
    <w:rsid w:val="00B717D7"/>
    <w:rsid w:val="00B72429"/>
    <w:rsid w:val="00B77E80"/>
    <w:rsid w:val="00B80851"/>
    <w:rsid w:val="00B80FF0"/>
    <w:rsid w:val="00B81187"/>
    <w:rsid w:val="00B824C6"/>
    <w:rsid w:val="00B8367A"/>
    <w:rsid w:val="00B85964"/>
    <w:rsid w:val="00B87540"/>
    <w:rsid w:val="00B878CE"/>
    <w:rsid w:val="00B918AB"/>
    <w:rsid w:val="00B91F92"/>
    <w:rsid w:val="00B924C2"/>
    <w:rsid w:val="00B92879"/>
    <w:rsid w:val="00B9408B"/>
    <w:rsid w:val="00B95917"/>
    <w:rsid w:val="00B97926"/>
    <w:rsid w:val="00BA128E"/>
    <w:rsid w:val="00BA2429"/>
    <w:rsid w:val="00BA7233"/>
    <w:rsid w:val="00BA7E9E"/>
    <w:rsid w:val="00BB21D8"/>
    <w:rsid w:val="00BB3420"/>
    <w:rsid w:val="00BB4735"/>
    <w:rsid w:val="00BB5238"/>
    <w:rsid w:val="00BC132B"/>
    <w:rsid w:val="00BC2FED"/>
    <w:rsid w:val="00BC30D0"/>
    <w:rsid w:val="00BC7042"/>
    <w:rsid w:val="00BD004F"/>
    <w:rsid w:val="00BD095C"/>
    <w:rsid w:val="00BD25F0"/>
    <w:rsid w:val="00BD4585"/>
    <w:rsid w:val="00BD5A61"/>
    <w:rsid w:val="00BD5EBF"/>
    <w:rsid w:val="00BD6457"/>
    <w:rsid w:val="00BE04F9"/>
    <w:rsid w:val="00BE05F5"/>
    <w:rsid w:val="00BE26B1"/>
    <w:rsid w:val="00BE311A"/>
    <w:rsid w:val="00BE3416"/>
    <w:rsid w:val="00BE6841"/>
    <w:rsid w:val="00BE6F2F"/>
    <w:rsid w:val="00BE71EC"/>
    <w:rsid w:val="00BF1E3D"/>
    <w:rsid w:val="00BF5AC4"/>
    <w:rsid w:val="00BF5ADC"/>
    <w:rsid w:val="00C00B13"/>
    <w:rsid w:val="00C02E31"/>
    <w:rsid w:val="00C0393D"/>
    <w:rsid w:val="00C05C2D"/>
    <w:rsid w:val="00C06773"/>
    <w:rsid w:val="00C10A68"/>
    <w:rsid w:val="00C11D60"/>
    <w:rsid w:val="00C12AAD"/>
    <w:rsid w:val="00C1417F"/>
    <w:rsid w:val="00C15C1B"/>
    <w:rsid w:val="00C16770"/>
    <w:rsid w:val="00C207F0"/>
    <w:rsid w:val="00C20FFD"/>
    <w:rsid w:val="00C22385"/>
    <w:rsid w:val="00C22E0F"/>
    <w:rsid w:val="00C24DC2"/>
    <w:rsid w:val="00C25036"/>
    <w:rsid w:val="00C27853"/>
    <w:rsid w:val="00C301A8"/>
    <w:rsid w:val="00C30B28"/>
    <w:rsid w:val="00C30E05"/>
    <w:rsid w:val="00C3473E"/>
    <w:rsid w:val="00C35CAD"/>
    <w:rsid w:val="00C36209"/>
    <w:rsid w:val="00C363DA"/>
    <w:rsid w:val="00C40905"/>
    <w:rsid w:val="00C42344"/>
    <w:rsid w:val="00C43391"/>
    <w:rsid w:val="00C44594"/>
    <w:rsid w:val="00C44BC7"/>
    <w:rsid w:val="00C46DC1"/>
    <w:rsid w:val="00C479B7"/>
    <w:rsid w:val="00C528C3"/>
    <w:rsid w:val="00C53308"/>
    <w:rsid w:val="00C53D75"/>
    <w:rsid w:val="00C55720"/>
    <w:rsid w:val="00C60C59"/>
    <w:rsid w:val="00C64287"/>
    <w:rsid w:val="00C6730C"/>
    <w:rsid w:val="00C7091F"/>
    <w:rsid w:val="00C71DA7"/>
    <w:rsid w:val="00C73491"/>
    <w:rsid w:val="00C757E7"/>
    <w:rsid w:val="00C75A0C"/>
    <w:rsid w:val="00C7604D"/>
    <w:rsid w:val="00C76F95"/>
    <w:rsid w:val="00C77F8A"/>
    <w:rsid w:val="00C800B4"/>
    <w:rsid w:val="00C80830"/>
    <w:rsid w:val="00C83903"/>
    <w:rsid w:val="00C8532A"/>
    <w:rsid w:val="00C85DFE"/>
    <w:rsid w:val="00C85E99"/>
    <w:rsid w:val="00C86DA1"/>
    <w:rsid w:val="00C86FF2"/>
    <w:rsid w:val="00C87DED"/>
    <w:rsid w:val="00C92007"/>
    <w:rsid w:val="00C93BC4"/>
    <w:rsid w:val="00C95B32"/>
    <w:rsid w:val="00C96515"/>
    <w:rsid w:val="00CA352F"/>
    <w:rsid w:val="00CA3664"/>
    <w:rsid w:val="00CA4434"/>
    <w:rsid w:val="00CA47C5"/>
    <w:rsid w:val="00CA7413"/>
    <w:rsid w:val="00CA7DE7"/>
    <w:rsid w:val="00CB10E7"/>
    <w:rsid w:val="00CB1AA9"/>
    <w:rsid w:val="00CB3EA0"/>
    <w:rsid w:val="00CB474F"/>
    <w:rsid w:val="00CB480E"/>
    <w:rsid w:val="00CC12F2"/>
    <w:rsid w:val="00CC30D3"/>
    <w:rsid w:val="00CC3137"/>
    <w:rsid w:val="00CC69FF"/>
    <w:rsid w:val="00CD06CC"/>
    <w:rsid w:val="00CD1557"/>
    <w:rsid w:val="00CD4766"/>
    <w:rsid w:val="00CD58B3"/>
    <w:rsid w:val="00CD5E90"/>
    <w:rsid w:val="00CD63CB"/>
    <w:rsid w:val="00CD6E2F"/>
    <w:rsid w:val="00CE2DC6"/>
    <w:rsid w:val="00CE31EF"/>
    <w:rsid w:val="00CE61EC"/>
    <w:rsid w:val="00CF0E16"/>
    <w:rsid w:val="00CF46B9"/>
    <w:rsid w:val="00CF6A5F"/>
    <w:rsid w:val="00CF7934"/>
    <w:rsid w:val="00D01959"/>
    <w:rsid w:val="00D0519A"/>
    <w:rsid w:val="00D05549"/>
    <w:rsid w:val="00D0602C"/>
    <w:rsid w:val="00D105D2"/>
    <w:rsid w:val="00D12A79"/>
    <w:rsid w:val="00D140C0"/>
    <w:rsid w:val="00D14257"/>
    <w:rsid w:val="00D16FD5"/>
    <w:rsid w:val="00D216A3"/>
    <w:rsid w:val="00D25A0F"/>
    <w:rsid w:val="00D25B0C"/>
    <w:rsid w:val="00D30967"/>
    <w:rsid w:val="00D3363E"/>
    <w:rsid w:val="00D33D6B"/>
    <w:rsid w:val="00D341DA"/>
    <w:rsid w:val="00D34BAC"/>
    <w:rsid w:val="00D34DDA"/>
    <w:rsid w:val="00D371D4"/>
    <w:rsid w:val="00D407A1"/>
    <w:rsid w:val="00D50509"/>
    <w:rsid w:val="00D50A4E"/>
    <w:rsid w:val="00D520A8"/>
    <w:rsid w:val="00D52385"/>
    <w:rsid w:val="00D55963"/>
    <w:rsid w:val="00D55E2B"/>
    <w:rsid w:val="00D56569"/>
    <w:rsid w:val="00D566EE"/>
    <w:rsid w:val="00D57149"/>
    <w:rsid w:val="00D571B6"/>
    <w:rsid w:val="00D57CE1"/>
    <w:rsid w:val="00D60570"/>
    <w:rsid w:val="00D60F08"/>
    <w:rsid w:val="00D6242F"/>
    <w:rsid w:val="00D62769"/>
    <w:rsid w:val="00D668AF"/>
    <w:rsid w:val="00D70447"/>
    <w:rsid w:val="00D72E78"/>
    <w:rsid w:val="00D739D9"/>
    <w:rsid w:val="00D74099"/>
    <w:rsid w:val="00D766A9"/>
    <w:rsid w:val="00D77060"/>
    <w:rsid w:val="00D81A33"/>
    <w:rsid w:val="00D8480A"/>
    <w:rsid w:val="00D858B3"/>
    <w:rsid w:val="00D90300"/>
    <w:rsid w:val="00D90B1B"/>
    <w:rsid w:val="00D91BEA"/>
    <w:rsid w:val="00D948D8"/>
    <w:rsid w:val="00D95909"/>
    <w:rsid w:val="00D9726A"/>
    <w:rsid w:val="00D97D63"/>
    <w:rsid w:val="00D97E9C"/>
    <w:rsid w:val="00DA26A1"/>
    <w:rsid w:val="00DA4248"/>
    <w:rsid w:val="00DA4F7F"/>
    <w:rsid w:val="00DA5AB3"/>
    <w:rsid w:val="00DA5DEF"/>
    <w:rsid w:val="00DA6A44"/>
    <w:rsid w:val="00DA73AE"/>
    <w:rsid w:val="00DA7854"/>
    <w:rsid w:val="00DB3116"/>
    <w:rsid w:val="00DB4B68"/>
    <w:rsid w:val="00DB5178"/>
    <w:rsid w:val="00DB57DB"/>
    <w:rsid w:val="00DB5B30"/>
    <w:rsid w:val="00DB6EF7"/>
    <w:rsid w:val="00DB6FB6"/>
    <w:rsid w:val="00DC395B"/>
    <w:rsid w:val="00DC3963"/>
    <w:rsid w:val="00DC7890"/>
    <w:rsid w:val="00DC7D08"/>
    <w:rsid w:val="00DD3684"/>
    <w:rsid w:val="00DD63B7"/>
    <w:rsid w:val="00DE0095"/>
    <w:rsid w:val="00DE16E5"/>
    <w:rsid w:val="00DE285D"/>
    <w:rsid w:val="00DE3199"/>
    <w:rsid w:val="00DE3BDC"/>
    <w:rsid w:val="00DE5657"/>
    <w:rsid w:val="00DE6CAD"/>
    <w:rsid w:val="00DE7C0C"/>
    <w:rsid w:val="00DE7D3C"/>
    <w:rsid w:val="00DF4638"/>
    <w:rsid w:val="00DF6A56"/>
    <w:rsid w:val="00DF6EF9"/>
    <w:rsid w:val="00DF7528"/>
    <w:rsid w:val="00DF77DA"/>
    <w:rsid w:val="00E00AF9"/>
    <w:rsid w:val="00E01EF6"/>
    <w:rsid w:val="00E04BDD"/>
    <w:rsid w:val="00E05ABD"/>
    <w:rsid w:val="00E10ED1"/>
    <w:rsid w:val="00E132BC"/>
    <w:rsid w:val="00E143A0"/>
    <w:rsid w:val="00E1443D"/>
    <w:rsid w:val="00E16B38"/>
    <w:rsid w:val="00E20F02"/>
    <w:rsid w:val="00E22108"/>
    <w:rsid w:val="00E231AF"/>
    <w:rsid w:val="00E25753"/>
    <w:rsid w:val="00E257B5"/>
    <w:rsid w:val="00E26334"/>
    <w:rsid w:val="00E264F3"/>
    <w:rsid w:val="00E2677C"/>
    <w:rsid w:val="00E278A9"/>
    <w:rsid w:val="00E3010A"/>
    <w:rsid w:val="00E30E72"/>
    <w:rsid w:val="00E3750A"/>
    <w:rsid w:val="00E4232A"/>
    <w:rsid w:val="00E4265B"/>
    <w:rsid w:val="00E42AF0"/>
    <w:rsid w:val="00E45DFC"/>
    <w:rsid w:val="00E50C12"/>
    <w:rsid w:val="00E5214A"/>
    <w:rsid w:val="00E524AE"/>
    <w:rsid w:val="00E526BA"/>
    <w:rsid w:val="00E5360B"/>
    <w:rsid w:val="00E562BB"/>
    <w:rsid w:val="00E5775E"/>
    <w:rsid w:val="00E604B3"/>
    <w:rsid w:val="00E61E02"/>
    <w:rsid w:val="00E620C4"/>
    <w:rsid w:val="00E64463"/>
    <w:rsid w:val="00E6673F"/>
    <w:rsid w:val="00E67318"/>
    <w:rsid w:val="00E6775D"/>
    <w:rsid w:val="00E7106F"/>
    <w:rsid w:val="00E71113"/>
    <w:rsid w:val="00E71467"/>
    <w:rsid w:val="00E72D43"/>
    <w:rsid w:val="00E72D5B"/>
    <w:rsid w:val="00E73821"/>
    <w:rsid w:val="00E74898"/>
    <w:rsid w:val="00E769D4"/>
    <w:rsid w:val="00E8188C"/>
    <w:rsid w:val="00E8429A"/>
    <w:rsid w:val="00E84454"/>
    <w:rsid w:val="00E86572"/>
    <w:rsid w:val="00E90D1D"/>
    <w:rsid w:val="00E9121A"/>
    <w:rsid w:val="00E917C5"/>
    <w:rsid w:val="00E9235E"/>
    <w:rsid w:val="00E92463"/>
    <w:rsid w:val="00E93B2B"/>
    <w:rsid w:val="00E94DFE"/>
    <w:rsid w:val="00EA043B"/>
    <w:rsid w:val="00EA07B4"/>
    <w:rsid w:val="00EA2B31"/>
    <w:rsid w:val="00EA3646"/>
    <w:rsid w:val="00EA4716"/>
    <w:rsid w:val="00EA696D"/>
    <w:rsid w:val="00EA6EC1"/>
    <w:rsid w:val="00EA7411"/>
    <w:rsid w:val="00EA7C4B"/>
    <w:rsid w:val="00EB0CC4"/>
    <w:rsid w:val="00EB433B"/>
    <w:rsid w:val="00EB4A62"/>
    <w:rsid w:val="00EB659E"/>
    <w:rsid w:val="00EB69B4"/>
    <w:rsid w:val="00EB74F7"/>
    <w:rsid w:val="00EC0148"/>
    <w:rsid w:val="00EC0DDE"/>
    <w:rsid w:val="00EC1D92"/>
    <w:rsid w:val="00EC50D0"/>
    <w:rsid w:val="00EC728E"/>
    <w:rsid w:val="00ED17EE"/>
    <w:rsid w:val="00ED4F3D"/>
    <w:rsid w:val="00ED6FB9"/>
    <w:rsid w:val="00ED7957"/>
    <w:rsid w:val="00EE065D"/>
    <w:rsid w:val="00EE0A24"/>
    <w:rsid w:val="00EE0FA0"/>
    <w:rsid w:val="00EF1040"/>
    <w:rsid w:val="00EF10AD"/>
    <w:rsid w:val="00EF33DB"/>
    <w:rsid w:val="00EF3D2F"/>
    <w:rsid w:val="00EF754A"/>
    <w:rsid w:val="00EF76B5"/>
    <w:rsid w:val="00EF7D21"/>
    <w:rsid w:val="00F00467"/>
    <w:rsid w:val="00F007DB"/>
    <w:rsid w:val="00F00AA2"/>
    <w:rsid w:val="00F015C0"/>
    <w:rsid w:val="00F01B7B"/>
    <w:rsid w:val="00F0257A"/>
    <w:rsid w:val="00F0662F"/>
    <w:rsid w:val="00F11AFC"/>
    <w:rsid w:val="00F1332F"/>
    <w:rsid w:val="00F1670E"/>
    <w:rsid w:val="00F17725"/>
    <w:rsid w:val="00F17889"/>
    <w:rsid w:val="00F22A21"/>
    <w:rsid w:val="00F240B8"/>
    <w:rsid w:val="00F27170"/>
    <w:rsid w:val="00F31FBA"/>
    <w:rsid w:val="00F344D8"/>
    <w:rsid w:val="00F34FB7"/>
    <w:rsid w:val="00F36893"/>
    <w:rsid w:val="00F37408"/>
    <w:rsid w:val="00F438AA"/>
    <w:rsid w:val="00F4432F"/>
    <w:rsid w:val="00F45583"/>
    <w:rsid w:val="00F464AD"/>
    <w:rsid w:val="00F46CC4"/>
    <w:rsid w:val="00F53A97"/>
    <w:rsid w:val="00F53F92"/>
    <w:rsid w:val="00F55B3E"/>
    <w:rsid w:val="00F56D80"/>
    <w:rsid w:val="00F57CC0"/>
    <w:rsid w:val="00F607BE"/>
    <w:rsid w:val="00F61874"/>
    <w:rsid w:val="00F65826"/>
    <w:rsid w:val="00F65983"/>
    <w:rsid w:val="00F70EF6"/>
    <w:rsid w:val="00F72D3F"/>
    <w:rsid w:val="00F7332C"/>
    <w:rsid w:val="00F778D5"/>
    <w:rsid w:val="00F805F1"/>
    <w:rsid w:val="00F80676"/>
    <w:rsid w:val="00F81F49"/>
    <w:rsid w:val="00F83E98"/>
    <w:rsid w:val="00F85DF0"/>
    <w:rsid w:val="00F87171"/>
    <w:rsid w:val="00F90978"/>
    <w:rsid w:val="00F92544"/>
    <w:rsid w:val="00F92F45"/>
    <w:rsid w:val="00F93111"/>
    <w:rsid w:val="00F9743B"/>
    <w:rsid w:val="00FA03D6"/>
    <w:rsid w:val="00FA335B"/>
    <w:rsid w:val="00FB0D6B"/>
    <w:rsid w:val="00FB27AC"/>
    <w:rsid w:val="00FB287F"/>
    <w:rsid w:val="00FB2EFC"/>
    <w:rsid w:val="00FB3A2B"/>
    <w:rsid w:val="00FB45B6"/>
    <w:rsid w:val="00FB58A6"/>
    <w:rsid w:val="00FB6F43"/>
    <w:rsid w:val="00FC3ED6"/>
    <w:rsid w:val="00FC5DC7"/>
    <w:rsid w:val="00FC76A0"/>
    <w:rsid w:val="00FD65F0"/>
    <w:rsid w:val="00FE0E6C"/>
    <w:rsid w:val="00FE2D42"/>
    <w:rsid w:val="00FE4017"/>
    <w:rsid w:val="00FF0014"/>
    <w:rsid w:val="00FF1516"/>
    <w:rsid w:val="00FF3C0E"/>
    <w:rsid w:val="00FF415A"/>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932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0B8"/>
    <w:rPr>
      <w:sz w:val="21"/>
    </w:rPr>
  </w:style>
  <w:style w:type="paragraph" w:styleId="Heading1">
    <w:name w:val="heading 1"/>
    <w:basedOn w:val="Normal"/>
    <w:next w:val="Normal"/>
    <w:link w:val="Heading1Char"/>
    <w:uiPriority w:val="9"/>
    <w:qFormat/>
    <w:rsid w:val="00F240B8"/>
    <w:pPr>
      <w:keepNext/>
      <w:keepLines/>
      <w:spacing w:before="360" w:after="0"/>
      <w:outlineLvl w:val="0"/>
    </w:pPr>
    <w:rPr>
      <w:rFonts w:asciiTheme="majorHAnsi" w:eastAsiaTheme="majorEastAsia" w:hAnsiTheme="majorHAnsi" w:cstheme="majorBidi"/>
      <w:bCs/>
      <w:color w:val="5B9BD5" w:themeColor="accent1"/>
      <w:spacing w:val="20"/>
      <w:sz w:val="32"/>
      <w:szCs w:val="28"/>
    </w:rPr>
  </w:style>
  <w:style w:type="paragraph" w:styleId="Heading2">
    <w:name w:val="heading 2"/>
    <w:basedOn w:val="Normal"/>
    <w:next w:val="Normal"/>
    <w:link w:val="Heading2Char"/>
    <w:uiPriority w:val="9"/>
    <w:unhideWhenUsed/>
    <w:qFormat/>
    <w:rsid w:val="00697885"/>
    <w:pPr>
      <w:keepNext/>
      <w:keepLines/>
      <w:spacing w:before="120" w:after="0"/>
      <w:outlineLvl w:val="1"/>
    </w:pPr>
    <w:rPr>
      <w:rFonts w:eastAsiaTheme="majorEastAsia" w:cstheme="majorBidi"/>
      <w:b/>
      <w:bCs/>
      <w:color w:val="5B9BD5" w:themeColor="accent1"/>
      <w:sz w:val="24"/>
      <w:szCs w:val="24"/>
    </w:rPr>
  </w:style>
  <w:style w:type="paragraph" w:styleId="Heading3">
    <w:name w:val="heading 3"/>
    <w:basedOn w:val="Heading2"/>
    <w:next w:val="Normal"/>
    <w:link w:val="Heading3Char"/>
    <w:uiPriority w:val="9"/>
    <w:unhideWhenUsed/>
    <w:qFormat/>
    <w:rsid w:val="00A74E54"/>
    <w:pPr>
      <w:outlineLvl w:val="2"/>
    </w:pPr>
    <w:rPr>
      <w:color w:val="9CC2E5" w:themeColor="accent1" w:themeTint="99"/>
      <w:sz w:val="20"/>
      <w:szCs w:val="20"/>
    </w:rPr>
  </w:style>
  <w:style w:type="paragraph" w:styleId="Heading4">
    <w:name w:val="heading 4"/>
    <w:basedOn w:val="Normal"/>
    <w:next w:val="Normal"/>
    <w:link w:val="Heading4Char"/>
    <w:uiPriority w:val="9"/>
    <w:unhideWhenUsed/>
    <w:qFormat/>
    <w:rsid w:val="00F240B8"/>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240B8"/>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240B8"/>
    <w:pPr>
      <w:keepNext/>
      <w:keepLines/>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iPriority w:val="9"/>
    <w:semiHidden/>
    <w:unhideWhenUsed/>
    <w:qFormat/>
    <w:rsid w:val="00F240B8"/>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240B8"/>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240B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B8"/>
    <w:rPr>
      <w:rFonts w:asciiTheme="majorHAnsi" w:eastAsiaTheme="majorEastAsia" w:hAnsiTheme="majorHAnsi" w:cstheme="majorBidi"/>
      <w:bCs/>
      <w:color w:val="5B9BD5" w:themeColor="accent1"/>
      <w:spacing w:val="20"/>
      <w:sz w:val="32"/>
      <w:szCs w:val="28"/>
    </w:rPr>
  </w:style>
  <w:style w:type="character" w:customStyle="1" w:styleId="Heading2Char">
    <w:name w:val="Heading 2 Char"/>
    <w:basedOn w:val="DefaultParagraphFont"/>
    <w:link w:val="Heading2"/>
    <w:uiPriority w:val="9"/>
    <w:rsid w:val="00697885"/>
    <w:rPr>
      <w:rFonts w:eastAsiaTheme="majorEastAsia" w:cstheme="majorBidi"/>
      <w:b/>
      <w:bCs/>
      <w:color w:val="5B9BD5" w:themeColor="accent1"/>
      <w:sz w:val="24"/>
      <w:szCs w:val="24"/>
    </w:rPr>
  </w:style>
  <w:style w:type="paragraph" w:customStyle="1" w:styleId="ColorfulShading-Accent31">
    <w:name w:val="Colorful Shading - Accent 31"/>
    <w:basedOn w:val="Normal"/>
    <w:uiPriority w:val="34"/>
    <w:qFormat/>
    <w:rsid w:val="007E49B7"/>
    <w:pPr>
      <w:ind w:left="720"/>
      <w:contextualSpacing/>
    </w:pPr>
  </w:style>
  <w:style w:type="paragraph" w:styleId="Title">
    <w:name w:val="Title"/>
    <w:aliases w:val="Report title"/>
    <w:basedOn w:val="Normal"/>
    <w:next w:val="Normal"/>
    <w:link w:val="TitleChar"/>
    <w:uiPriority w:val="10"/>
    <w:qFormat/>
    <w:rsid w:val="00F240B8"/>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aliases w:val="Report title Char"/>
    <w:basedOn w:val="DefaultParagraphFont"/>
    <w:link w:val="Title"/>
    <w:uiPriority w:val="10"/>
    <w:rsid w:val="00F240B8"/>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F240B8"/>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240B8"/>
    <w:rPr>
      <w:rFonts w:eastAsiaTheme="majorEastAsia" w:cstheme="majorBidi"/>
      <w:iCs/>
      <w:color w:val="44546A" w:themeColor="text2"/>
      <w:sz w:val="40"/>
      <w:szCs w:val="24"/>
    </w:rPr>
  </w:style>
  <w:style w:type="paragraph" w:styleId="Header">
    <w:name w:val="header"/>
    <w:basedOn w:val="Normal"/>
    <w:link w:val="HeaderChar"/>
    <w:uiPriority w:val="99"/>
    <w:unhideWhenUsed/>
    <w:rsid w:val="007E49B7"/>
    <w:pPr>
      <w:tabs>
        <w:tab w:val="center" w:pos="4513"/>
        <w:tab w:val="right" w:pos="9026"/>
      </w:tabs>
      <w:spacing w:after="0"/>
    </w:pPr>
  </w:style>
  <w:style w:type="character" w:customStyle="1" w:styleId="HeaderChar">
    <w:name w:val="Header Char"/>
    <w:link w:val="Header"/>
    <w:uiPriority w:val="99"/>
    <w:rsid w:val="007E49B7"/>
    <w:rPr>
      <w:rFonts w:eastAsia="Times New Roman"/>
      <w:sz w:val="24"/>
      <w:lang w:eastAsia="en-AU"/>
    </w:rPr>
  </w:style>
  <w:style w:type="paragraph" w:styleId="Footer">
    <w:name w:val="footer"/>
    <w:basedOn w:val="Normal"/>
    <w:link w:val="FooterChar"/>
    <w:uiPriority w:val="99"/>
    <w:unhideWhenUsed/>
    <w:rsid w:val="007E49B7"/>
    <w:pPr>
      <w:tabs>
        <w:tab w:val="center" w:pos="4513"/>
        <w:tab w:val="right" w:pos="9026"/>
      </w:tabs>
      <w:spacing w:after="0"/>
    </w:pPr>
  </w:style>
  <w:style w:type="character" w:customStyle="1" w:styleId="FooterChar">
    <w:name w:val="Footer Char"/>
    <w:link w:val="Footer"/>
    <w:uiPriority w:val="99"/>
    <w:rsid w:val="007E49B7"/>
    <w:rPr>
      <w:rFonts w:eastAsia="Times New Roman"/>
      <w:sz w:val="24"/>
      <w:lang w:eastAsia="en-AU"/>
    </w:rPr>
  </w:style>
  <w:style w:type="paragraph" w:styleId="BalloonText">
    <w:name w:val="Balloon Text"/>
    <w:basedOn w:val="Normal"/>
    <w:link w:val="BalloonTextChar"/>
    <w:uiPriority w:val="99"/>
    <w:semiHidden/>
    <w:unhideWhenUsed/>
    <w:rsid w:val="007E49B7"/>
    <w:pPr>
      <w:spacing w:after="0"/>
    </w:pPr>
    <w:rPr>
      <w:rFonts w:ascii="Tahoma" w:hAnsi="Tahoma" w:cs="Tahoma"/>
      <w:sz w:val="16"/>
      <w:szCs w:val="16"/>
    </w:rPr>
  </w:style>
  <w:style w:type="character" w:customStyle="1" w:styleId="BalloonTextChar">
    <w:name w:val="Balloon Text Char"/>
    <w:link w:val="BalloonText"/>
    <w:uiPriority w:val="99"/>
    <w:semiHidden/>
    <w:rsid w:val="007E49B7"/>
    <w:rPr>
      <w:rFonts w:ascii="Tahoma" w:eastAsia="Times New Roman" w:hAnsi="Tahoma" w:cs="Tahoma"/>
      <w:sz w:val="16"/>
      <w:szCs w:val="16"/>
      <w:lang w:eastAsia="en-AU"/>
    </w:rPr>
  </w:style>
  <w:style w:type="paragraph" w:customStyle="1" w:styleId="Subtitle0">
    <w:name w:val="Sub title"/>
    <w:link w:val="SubtitleChar0"/>
    <w:autoRedefine/>
    <w:rsid w:val="00915034"/>
    <w:pPr>
      <w:spacing w:before="300" w:after="300" w:line="360" w:lineRule="exact"/>
    </w:pPr>
    <w:rPr>
      <w:rFonts w:eastAsia="Times New Roman"/>
      <w:sz w:val="32"/>
    </w:rPr>
  </w:style>
  <w:style w:type="character" w:customStyle="1" w:styleId="SubtitleChar0">
    <w:name w:val="Sub title Char"/>
    <w:link w:val="Subtitle0"/>
    <w:rsid w:val="00915034"/>
    <w:rPr>
      <w:rFonts w:eastAsia="Times New Roman"/>
      <w:sz w:val="32"/>
      <w:szCs w:val="22"/>
      <w:lang w:val="en-US" w:eastAsia="en-US"/>
    </w:rPr>
  </w:style>
  <w:style w:type="character" w:styleId="Hyperlink">
    <w:name w:val="Hyperlink"/>
    <w:uiPriority w:val="99"/>
    <w:rsid w:val="00D0519A"/>
    <w:rPr>
      <w:color w:val="0000FF"/>
      <w:u w:val="single"/>
    </w:rPr>
  </w:style>
  <w:style w:type="paragraph" w:customStyle="1" w:styleId="MediumShading1-Accent21">
    <w:name w:val="Medium Shading 1 - Accent 21"/>
    <w:uiPriority w:val="1"/>
    <w:qFormat/>
    <w:rsid w:val="00A933EB"/>
    <w:rPr>
      <w:lang w:val="en-AU"/>
    </w:rPr>
  </w:style>
  <w:style w:type="table" w:styleId="TableGrid">
    <w:name w:val="Table Grid"/>
    <w:basedOn w:val="TableNormal"/>
    <w:uiPriority w:val="59"/>
    <w:rsid w:val="00A9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4E54"/>
    <w:rPr>
      <w:rFonts w:eastAsiaTheme="majorEastAsia" w:cstheme="majorBidi"/>
      <w:b/>
      <w:bCs/>
      <w:color w:val="9CC2E5" w:themeColor="accent1" w:themeTint="99"/>
      <w:sz w:val="20"/>
      <w:szCs w:val="20"/>
    </w:rPr>
  </w:style>
  <w:style w:type="character" w:customStyle="1" w:styleId="Heading4Char">
    <w:name w:val="Heading 4 Char"/>
    <w:basedOn w:val="DefaultParagraphFont"/>
    <w:link w:val="Heading4"/>
    <w:uiPriority w:val="9"/>
    <w:rsid w:val="00F240B8"/>
    <w:rPr>
      <w:rFonts w:eastAsiaTheme="majorEastAsia" w:cstheme="majorBidi"/>
      <w:b/>
      <w:bCs/>
      <w:i/>
      <w:iCs/>
      <w:color w:val="000000"/>
      <w:sz w:val="24"/>
    </w:rPr>
  </w:style>
  <w:style w:type="paragraph" w:styleId="TOCHeading">
    <w:name w:val="TOC Heading"/>
    <w:basedOn w:val="Heading1"/>
    <w:next w:val="Normal"/>
    <w:uiPriority w:val="39"/>
    <w:unhideWhenUsed/>
    <w:qFormat/>
    <w:rsid w:val="00F240B8"/>
    <w:pPr>
      <w:spacing w:before="480" w:line="264" w:lineRule="auto"/>
      <w:outlineLvl w:val="9"/>
    </w:pPr>
    <w:rPr>
      <w:b/>
    </w:rPr>
  </w:style>
  <w:style w:type="paragraph" w:styleId="TOC1">
    <w:name w:val="toc 1"/>
    <w:basedOn w:val="Normal"/>
    <w:next w:val="Normal"/>
    <w:autoRedefine/>
    <w:uiPriority w:val="39"/>
    <w:unhideWhenUsed/>
    <w:rsid w:val="00415570"/>
    <w:pPr>
      <w:tabs>
        <w:tab w:val="right" w:leader="dot" w:pos="9151"/>
      </w:tabs>
      <w:spacing w:before="120" w:after="0"/>
    </w:pPr>
    <w:rPr>
      <w:rFonts w:asciiTheme="majorHAnsi" w:hAnsiTheme="majorHAnsi"/>
      <w:b/>
      <w:bCs/>
      <w:color w:val="548DD4"/>
      <w:sz w:val="24"/>
      <w:szCs w:val="24"/>
    </w:rPr>
  </w:style>
  <w:style w:type="paragraph" w:styleId="TOC2">
    <w:name w:val="toc 2"/>
    <w:basedOn w:val="Normal"/>
    <w:next w:val="Normal"/>
    <w:autoRedefine/>
    <w:uiPriority w:val="39"/>
    <w:unhideWhenUsed/>
    <w:rsid w:val="00415570"/>
    <w:pPr>
      <w:spacing w:after="0"/>
    </w:pPr>
    <w:rPr>
      <w:sz w:val="22"/>
    </w:rPr>
  </w:style>
  <w:style w:type="paragraph" w:styleId="TOC3">
    <w:name w:val="toc 3"/>
    <w:basedOn w:val="Normal"/>
    <w:next w:val="Normal"/>
    <w:autoRedefine/>
    <w:uiPriority w:val="39"/>
    <w:unhideWhenUsed/>
    <w:rsid w:val="00AB5EE1"/>
    <w:pPr>
      <w:spacing w:after="0"/>
      <w:ind w:left="210"/>
    </w:pPr>
    <w:rPr>
      <w:i/>
      <w:iCs/>
      <w:sz w:val="22"/>
    </w:rPr>
  </w:style>
  <w:style w:type="paragraph" w:customStyle="1" w:styleId="Bulletlist">
    <w:name w:val="Bullet list"/>
    <w:basedOn w:val="Normal"/>
    <w:rsid w:val="0025041E"/>
    <w:pPr>
      <w:widowControl w:val="0"/>
      <w:numPr>
        <w:numId w:val="1"/>
      </w:numPr>
      <w:suppressAutoHyphens/>
      <w:spacing w:after="120" w:line="240" w:lineRule="exact"/>
    </w:pPr>
    <w:rPr>
      <w:rFonts w:eastAsia="MS Mincho"/>
      <w:color w:val="000000"/>
    </w:rPr>
  </w:style>
  <w:style w:type="character" w:styleId="Strong">
    <w:name w:val="Strong"/>
    <w:basedOn w:val="DefaultParagraphFont"/>
    <w:uiPriority w:val="22"/>
    <w:qFormat/>
    <w:rsid w:val="00F240B8"/>
    <w:rPr>
      <w:b w:val="0"/>
      <w:bCs/>
      <w:i/>
      <w:color w:val="44546A" w:themeColor="text2"/>
    </w:rPr>
  </w:style>
  <w:style w:type="character" w:styleId="CommentReference">
    <w:name w:val="annotation reference"/>
    <w:uiPriority w:val="99"/>
    <w:semiHidden/>
    <w:unhideWhenUsed/>
    <w:rsid w:val="00182D3C"/>
    <w:rPr>
      <w:sz w:val="16"/>
      <w:szCs w:val="16"/>
    </w:rPr>
  </w:style>
  <w:style w:type="paragraph" w:styleId="CommentText">
    <w:name w:val="annotation text"/>
    <w:basedOn w:val="Normal"/>
    <w:link w:val="CommentTextChar"/>
    <w:uiPriority w:val="99"/>
    <w:unhideWhenUsed/>
    <w:rsid w:val="00182D3C"/>
  </w:style>
  <w:style w:type="character" w:customStyle="1" w:styleId="CommentTextChar">
    <w:name w:val="Comment Text Char"/>
    <w:link w:val="CommentText"/>
    <w:uiPriority w:val="99"/>
    <w:rsid w:val="00182D3C"/>
    <w:rPr>
      <w:rFonts w:eastAsia="Times New Roman"/>
    </w:rPr>
  </w:style>
  <w:style w:type="paragraph" w:styleId="CommentSubject">
    <w:name w:val="annotation subject"/>
    <w:basedOn w:val="CommentText"/>
    <w:next w:val="CommentText"/>
    <w:link w:val="CommentSubjectChar"/>
    <w:uiPriority w:val="99"/>
    <w:semiHidden/>
    <w:unhideWhenUsed/>
    <w:rsid w:val="00182D3C"/>
    <w:rPr>
      <w:b/>
      <w:bCs/>
    </w:rPr>
  </w:style>
  <w:style w:type="character" w:customStyle="1" w:styleId="CommentSubjectChar">
    <w:name w:val="Comment Subject Char"/>
    <w:link w:val="CommentSubject"/>
    <w:uiPriority w:val="99"/>
    <w:semiHidden/>
    <w:rsid w:val="00182D3C"/>
    <w:rPr>
      <w:rFonts w:eastAsia="Times New Roman"/>
      <w:b/>
      <w:bCs/>
    </w:rPr>
  </w:style>
  <w:style w:type="character" w:customStyle="1" w:styleId="apple-converted-space">
    <w:name w:val="apple-converted-space"/>
    <w:rsid w:val="00AA69FC"/>
  </w:style>
  <w:style w:type="paragraph" w:styleId="NormalWeb">
    <w:name w:val="Normal (Web)"/>
    <w:basedOn w:val="Normal"/>
    <w:uiPriority w:val="99"/>
    <w:unhideWhenUsed/>
    <w:rsid w:val="00895381"/>
    <w:pPr>
      <w:spacing w:before="100" w:beforeAutospacing="1" w:after="100" w:afterAutospacing="1"/>
    </w:pPr>
    <w:rPr>
      <w:rFonts w:ascii="Times New Roman" w:hAnsi="Times New Roman"/>
      <w:szCs w:val="24"/>
    </w:rPr>
  </w:style>
  <w:style w:type="character" w:styleId="PageNumber">
    <w:name w:val="page number"/>
    <w:uiPriority w:val="99"/>
    <w:semiHidden/>
    <w:unhideWhenUsed/>
    <w:rsid w:val="005D599F"/>
  </w:style>
  <w:style w:type="paragraph" w:customStyle="1" w:styleId="Default">
    <w:name w:val="Default"/>
    <w:rsid w:val="009171D3"/>
    <w:pPr>
      <w:autoSpaceDE w:val="0"/>
      <w:autoSpaceDN w:val="0"/>
      <w:adjustRightInd w:val="0"/>
    </w:pPr>
    <w:rPr>
      <w:rFonts w:cs="Calibri"/>
      <w:color w:val="000000"/>
      <w:sz w:val="24"/>
      <w:szCs w:val="24"/>
      <w:lang w:val="en-AU" w:eastAsia="en-AU"/>
    </w:rPr>
  </w:style>
  <w:style w:type="paragraph" w:styleId="ListParagraph">
    <w:name w:val="List Paragraph"/>
    <w:basedOn w:val="Normal"/>
    <w:link w:val="ListParagraphChar"/>
    <w:uiPriority w:val="34"/>
    <w:qFormat/>
    <w:rsid w:val="00536C5A"/>
    <w:pPr>
      <w:numPr>
        <w:numId w:val="23"/>
      </w:numPr>
      <w:contextualSpacing/>
    </w:pPr>
  </w:style>
  <w:style w:type="paragraph" w:styleId="FootnoteText">
    <w:name w:val="footnote text"/>
    <w:basedOn w:val="Normal"/>
    <w:link w:val="FootnoteTextChar"/>
    <w:uiPriority w:val="99"/>
    <w:unhideWhenUsed/>
    <w:rsid w:val="002717A1"/>
    <w:pPr>
      <w:spacing w:after="0"/>
    </w:pPr>
    <w:rPr>
      <w:rFonts w:ascii="Cambria" w:eastAsia="MS Mincho" w:hAnsi="Cambria"/>
      <w:sz w:val="24"/>
      <w:szCs w:val="24"/>
    </w:rPr>
  </w:style>
  <w:style w:type="character" w:customStyle="1" w:styleId="FootnoteTextChar">
    <w:name w:val="Footnote Text Char"/>
    <w:link w:val="FootnoteText"/>
    <w:uiPriority w:val="99"/>
    <w:rsid w:val="002717A1"/>
    <w:rPr>
      <w:rFonts w:ascii="Cambria" w:eastAsia="MS Mincho" w:hAnsi="Cambria"/>
      <w:sz w:val="24"/>
      <w:szCs w:val="24"/>
      <w:lang w:eastAsia="en-US"/>
    </w:rPr>
  </w:style>
  <w:style w:type="character" w:styleId="FootnoteReference">
    <w:name w:val="footnote reference"/>
    <w:uiPriority w:val="99"/>
    <w:unhideWhenUsed/>
    <w:rsid w:val="002717A1"/>
    <w:rPr>
      <w:vertAlign w:val="superscript"/>
    </w:rPr>
  </w:style>
  <w:style w:type="character" w:customStyle="1" w:styleId="A2">
    <w:name w:val="A2"/>
    <w:uiPriority w:val="99"/>
    <w:rsid w:val="002717A1"/>
    <w:rPr>
      <w:rFonts w:cs="HelveticaNeueLT Std Thin"/>
      <w:color w:val="000000"/>
      <w:sz w:val="76"/>
      <w:szCs w:val="76"/>
    </w:rPr>
  </w:style>
  <w:style w:type="character" w:customStyle="1" w:styleId="st">
    <w:name w:val="st"/>
    <w:rsid w:val="002717A1"/>
  </w:style>
  <w:style w:type="character" w:customStyle="1" w:styleId="ListParagraphChar">
    <w:name w:val="List Paragraph Char"/>
    <w:link w:val="ListParagraph"/>
    <w:uiPriority w:val="34"/>
    <w:rsid w:val="00536C5A"/>
    <w:rPr>
      <w:sz w:val="21"/>
    </w:rPr>
  </w:style>
  <w:style w:type="table" w:styleId="ListTable7Colorful">
    <w:name w:val="List Table 7 Colorful"/>
    <w:basedOn w:val="TableNormal"/>
    <w:uiPriority w:val="52"/>
    <w:rsid w:val="00914D1A"/>
    <w:rPr>
      <w:rFonts w:ascii="Century Gothic" w:eastAsia="Meiryo" w:hAnsi="Century Gothic"/>
      <w:color w:val="000000"/>
      <w:sz w:val="17"/>
      <w:szCs w:val="17"/>
      <w:lang w:eastAsia="ja-JP"/>
    </w:rPr>
    <w:tblPr>
      <w:tblStyleRowBandSize w:val="1"/>
      <w:tblStyleColBandSize w:val="1"/>
    </w:tblPr>
    <w:tblStylePr w:type="firstRow">
      <w:rPr>
        <w:rFonts w:ascii="Cambria Math" w:eastAsia="Cambria Math" w:hAnsi="Cambria Math" w:cs="Times New Roman"/>
        <w:i/>
        <w:iCs/>
        <w:sz w:val="26"/>
      </w:rPr>
      <w:tblPr/>
      <w:tcPr>
        <w:tcBorders>
          <w:bottom w:val="single" w:sz="4" w:space="0" w:color="000000"/>
        </w:tcBorders>
        <w:shd w:val="clear" w:color="auto" w:fill="FFFFFF"/>
      </w:tcPr>
    </w:tblStylePr>
    <w:tblStylePr w:type="lastRow">
      <w:rPr>
        <w:rFonts w:ascii="Cambria Math" w:eastAsia="Cambria Math" w:hAnsi="Cambria Math" w:cs="Times New Roman"/>
        <w:i/>
        <w:iCs/>
        <w:sz w:val="26"/>
      </w:rPr>
      <w:tblPr/>
      <w:tcPr>
        <w:tcBorders>
          <w:top w:val="single" w:sz="4" w:space="0" w:color="000000"/>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000000"/>
        </w:tcBorders>
        <w:shd w:val="clear" w:color="auto" w:fill="FFFFFF"/>
      </w:tcPr>
    </w:tblStylePr>
    <w:tblStylePr w:type="lastCol">
      <w:rPr>
        <w:rFonts w:ascii="Cambria Math" w:eastAsia="Cambria Math" w:hAnsi="Cambria Math"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
    <w:name w:val="EndNote Bibliography"/>
    <w:basedOn w:val="Normal"/>
    <w:link w:val="EndNoteBibliographyChar"/>
    <w:rsid w:val="00E3010A"/>
    <w:pPr>
      <w:spacing w:after="200"/>
    </w:pPr>
    <w:rPr>
      <w:rFonts w:ascii="Calibri Light" w:eastAsia="MS Mincho" w:hAnsi="Calibri Light" w:cs="Calibri Light"/>
      <w:noProof/>
      <w:sz w:val="20"/>
      <w:lang w:eastAsia="zh-CN"/>
    </w:rPr>
  </w:style>
  <w:style w:type="character" w:customStyle="1" w:styleId="EndNoteBibliographyChar">
    <w:name w:val="EndNote Bibliography Char"/>
    <w:link w:val="EndNoteBibliography"/>
    <w:rsid w:val="00E3010A"/>
    <w:rPr>
      <w:rFonts w:ascii="Calibri Light" w:eastAsia="MS Mincho" w:hAnsi="Calibri Light" w:cs="Calibri Light"/>
      <w:noProof/>
      <w:sz w:val="20"/>
      <w:lang w:eastAsia="zh-CN"/>
    </w:rPr>
  </w:style>
  <w:style w:type="paragraph" w:customStyle="1" w:styleId="EndNoteBibliographyTitle">
    <w:name w:val="EndNote Bibliography Title"/>
    <w:basedOn w:val="Normal"/>
    <w:rsid w:val="008251EC"/>
    <w:pPr>
      <w:spacing w:after="0"/>
      <w:jc w:val="center"/>
    </w:pPr>
    <w:rPr>
      <w:rFonts w:ascii="Calibri Light" w:hAnsi="Calibri Light" w:cs="Calibri Light"/>
      <w:sz w:val="20"/>
    </w:rPr>
  </w:style>
  <w:style w:type="character" w:customStyle="1" w:styleId="contribdegrees">
    <w:name w:val="contribdegrees"/>
    <w:rsid w:val="001F260F"/>
  </w:style>
  <w:style w:type="paragraph" w:styleId="Revision">
    <w:name w:val="Revision"/>
    <w:hidden/>
    <w:uiPriority w:val="99"/>
    <w:semiHidden/>
    <w:rsid w:val="00E42AF0"/>
    <w:rPr>
      <w:rFonts w:ascii="Calibri Light" w:eastAsia="Times New Roman" w:hAnsi="Calibri Light"/>
      <w:color w:val="262626"/>
      <w:lang w:val="en-AU" w:eastAsia="en-AU"/>
    </w:rPr>
  </w:style>
  <w:style w:type="paragraph" w:customStyle="1" w:styleId="Normal0">
    <w:name w:val="[Normal]"/>
    <w:rsid w:val="002C5F2F"/>
    <w:pPr>
      <w:widowControl w:val="0"/>
      <w:autoSpaceDE w:val="0"/>
      <w:autoSpaceDN w:val="0"/>
      <w:adjustRightInd w:val="0"/>
    </w:pPr>
    <w:rPr>
      <w:rFonts w:ascii="Arial" w:hAnsi="Arial" w:cs="Arial"/>
      <w:sz w:val="24"/>
      <w:szCs w:val="24"/>
      <w:lang w:val="en-AU"/>
    </w:rPr>
  </w:style>
  <w:style w:type="paragraph" w:styleId="ListNumber5">
    <w:name w:val="List Number 5"/>
    <w:basedOn w:val="Normal"/>
    <w:uiPriority w:val="99"/>
    <w:unhideWhenUsed/>
    <w:rsid w:val="00AD76D7"/>
    <w:pPr>
      <w:numPr>
        <w:numId w:val="7"/>
      </w:numPr>
      <w:contextualSpacing/>
    </w:pPr>
  </w:style>
  <w:style w:type="table" w:styleId="GridTable4-Accent2">
    <w:name w:val="Grid Table 4 Accent 2"/>
    <w:basedOn w:val="TableNormal"/>
    <w:uiPriority w:val="49"/>
    <w:rsid w:val="000D4D4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ersonalName">
    <w:name w:val="Personal Name"/>
    <w:basedOn w:val="Title"/>
    <w:qFormat/>
    <w:rsid w:val="00F240B8"/>
    <w:rPr>
      <w:b/>
      <w:caps/>
      <w:color w:val="000000"/>
      <w:sz w:val="28"/>
      <w:szCs w:val="28"/>
    </w:rPr>
  </w:style>
  <w:style w:type="character" w:customStyle="1" w:styleId="Heading5Char">
    <w:name w:val="Heading 5 Char"/>
    <w:basedOn w:val="DefaultParagraphFont"/>
    <w:link w:val="Heading5"/>
    <w:uiPriority w:val="9"/>
    <w:semiHidden/>
    <w:rsid w:val="00F240B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240B8"/>
    <w:rPr>
      <w:rFonts w:asciiTheme="majorHAnsi" w:eastAsiaTheme="majorEastAsia" w:hAnsiTheme="majorHAnsi" w:cstheme="majorBidi"/>
      <w:iCs/>
      <w:color w:val="5B9BD5" w:themeColor="accent1"/>
    </w:rPr>
  </w:style>
  <w:style w:type="character" w:customStyle="1" w:styleId="Heading7Char">
    <w:name w:val="Heading 7 Char"/>
    <w:basedOn w:val="DefaultParagraphFont"/>
    <w:link w:val="Heading7"/>
    <w:uiPriority w:val="9"/>
    <w:semiHidden/>
    <w:rsid w:val="00F240B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240B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240B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240B8"/>
    <w:rPr>
      <w:rFonts w:asciiTheme="majorHAnsi" w:eastAsiaTheme="minorEastAsia" w:hAnsiTheme="majorHAnsi"/>
      <w:bCs/>
      <w:smallCaps/>
      <w:color w:val="44546A" w:themeColor="text2"/>
      <w:spacing w:val="6"/>
      <w:sz w:val="22"/>
      <w:szCs w:val="18"/>
    </w:rPr>
  </w:style>
  <w:style w:type="character" w:styleId="Emphasis">
    <w:name w:val="Emphasis"/>
    <w:basedOn w:val="DefaultParagraphFont"/>
    <w:uiPriority w:val="20"/>
    <w:qFormat/>
    <w:rsid w:val="00F240B8"/>
    <w:rPr>
      <w:b/>
      <w:i/>
      <w:iCs/>
    </w:rPr>
  </w:style>
  <w:style w:type="paragraph" w:styleId="NoSpacing">
    <w:name w:val="No Spacing"/>
    <w:link w:val="NoSpacingChar"/>
    <w:uiPriority w:val="1"/>
    <w:qFormat/>
    <w:rsid w:val="00F240B8"/>
    <w:pPr>
      <w:spacing w:after="0"/>
    </w:pPr>
  </w:style>
  <w:style w:type="character" w:customStyle="1" w:styleId="NoSpacingChar">
    <w:name w:val="No Spacing Char"/>
    <w:basedOn w:val="DefaultParagraphFont"/>
    <w:link w:val="NoSpacing"/>
    <w:uiPriority w:val="1"/>
    <w:rsid w:val="00F240B8"/>
  </w:style>
  <w:style w:type="paragraph" w:styleId="Quote">
    <w:name w:val="Quote"/>
    <w:basedOn w:val="Normal"/>
    <w:next w:val="Normal"/>
    <w:link w:val="QuoteChar"/>
    <w:uiPriority w:val="29"/>
    <w:qFormat/>
    <w:rsid w:val="00F240B8"/>
    <w:pPr>
      <w:spacing w:after="0" w:line="360" w:lineRule="auto"/>
      <w:jc w:val="center"/>
    </w:pPr>
    <w:rPr>
      <w:rFonts w:eastAsiaTheme="minorEastAsia"/>
      <w:b/>
      <w:i/>
      <w:iCs/>
      <w:color w:val="5B9BD5" w:themeColor="accent1"/>
      <w:sz w:val="26"/>
    </w:rPr>
  </w:style>
  <w:style w:type="character" w:customStyle="1" w:styleId="QuoteChar">
    <w:name w:val="Quote Char"/>
    <w:basedOn w:val="DefaultParagraphFont"/>
    <w:link w:val="Quote"/>
    <w:uiPriority w:val="29"/>
    <w:rsid w:val="00F240B8"/>
    <w:rPr>
      <w:rFonts w:eastAsiaTheme="minorEastAsia"/>
      <w:b/>
      <w:i/>
      <w:iCs/>
      <w:color w:val="5B9BD5" w:themeColor="accent1"/>
      <w:sz w:val="26"/>
    </w:rPr>
  </w:style>
  <w:style w:type="paragraph" w:styleId="IntenseQuote">
    <w:name w:val="Intense Quote"/>
    <w:basedOn w:val="Normal"/>
    <w:next w:val="Normal"/>
    <w:link w:val="IntenseQuoteChar"/>
    <w:uiPriority w:val="30"/>
    <w:qFormat/>
    <w:rsid w:val="00F240B8"/>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240B8"/>
    <w:rPr>
      <w:rFonts w:asciiTheme="majorHAnsi" w:eastAsiaTheme="minorEastAsia" w:hAnsiTheme="majorHAnsi"/>
      <w:bCs/>
      <w:iCs/>
      <w:color w:val="FFFFFF" w:themeColor="background1"/>
      <w:sz w:val="28"/>
      <w:shd w:val="clear" w:color="auto" w:fill="5B9BD5" w:themeFill="accent1"/>
    </w:rPr>
  </w:style>
  <w:style w:type="character" w:styleId="SubtleEmphasis">
    <w:name w:val="Subtle Emphasis"/>
    <w:basedOn w:val="DefaultParagraphFont"/>
    <w:uiPriority w:val="19"/>
    <w:qFormat/>
    <w:rsid w:val="00F240B8"/>
    <w:rPr>
      <w:i/>
      <w:iCs/>
      <w:color w:val="000000"/>
    </w:rPr>
  </w:style>
  <w:style w:type="character" w:styleId="IntenseEmphasis">
    <w:name w:val="Intense Emphasis"/>
    <w:basedOn w:val="DefaultParagraphFont"/>
    <w:uiPriority w:val="21"/>
    <w:qFormat/>
    <w:rsid w:val="00F240B8"/>
    <w:rPr>
      <w:b/>
      <w:bCs/>
      <w:i/>
      <w:iCs/>
      <w:color w:val="5B9BD5" w:themeColor="accent1"/>
    </w:rPr>
  </w:style>
  <w:style w:type="character" w:styleId="SubtleReference">
    <w:name w:val="Subtle Reference"/>
    <w:basedOn w:val="DefaultParagraphFont"/>
    <w:uiPriority w:val="31"/>
    <w:qFormat/>
    <w:rsid w:val="00F240B8"/>
    <w:rPr>
      <w:smallCaps/>
      <w:color w:val="000000"/>
      <w:u w:val="single"/>
    </w:rPr>
  </w:style>
  <w:style w:type="character" w:styleId="IntenseReference">
    <w:name w:val="Intense Reference"/>
    <w:basedOn w:val="DefaultParagraphFont"/>
    <w:uiPriority w:val="32"/>
    <w:qFormat/>
    <w:rsid w:val="00F240B8"/>
    <w:rPr>
      <w:b w:val="0"/>
      <w:bCs/>
      <w:smallCaps/>
      <w:color w:val="5B9BD5" w:themeColor="accent1"/>
      <w:spacing w:val="5"/>
      <w:u w:val="single"/>
    </w:rPr>
  </w:style>
  <w:style w:type="character" w:styleId="BookTitle">
    <w:name w:val="Book Title"/>
    <w:basedOn w:val="DefaultParagraphFont"/>
    <w:uiPriority w:val="33"/>
    <w:qFormat/>
    <w:rsid w:val="00F240B8"/>
    <w:rPr>
      <w:b/>
      <w:bCs/>
      <w:caps/>
      <w:smallCaps w:val="0"/>
      <w:color w:val="44546A" w:themeColor="text2"/>
      <w:spacing w:val="10"/>
    </w:rPr>
  </w:style>
  <w:style w:type="paragraph" w:styleId="TOC4">
    <w:name w:val="toc 4"/>
    <w:basedOn w:val="Normal"/>
    <w:next w:val="Normal"/>
    <w:autoRedefine/>
    <w:uiPriority w:val="39"/>
    <w:semiHidden/>
    <w:unhideWhenUsed/>
    <w:rsid w:val="006F32E1"/>
    <w:pPr>
      <w:pBdr>
        <w:between w:val="double" w:sz="6" w:space="0" w:color="auto"/>
      </w:pBdr>
      <w:spacing w:after="0"/>
      <w:ind w:left="420"/>
    </w:pPr>
    <w:rPr>
      <w:sz w:val="20"/>
      <w:szCs w:val="20"/>
    </w:rPr>
  </w:style>
  <w:style w:type="paragraph" w:styleId="TOC5">
    <w:name w:val="toc 5"/>
    <w:basedOn w:val="Normal"/>
    <w:next w:val="Normal"/>
    <w:autoRedefine/>
    <w:uiPriority w:val="39"/>
    <w:semiHidden/>
    <w:unhideWhenUsed/>
    <w:rsid w:val="006F32E1"/>
    <w:pPr>
      <w:pBdr>
        <w:between w:val="double" w:sz="6" w:space="0" w:color="auto"/>
      </w:pBdr>
      <w:spacing w:after="0"/>
      <w:ind w:left="630"/>
    </w:pPr>
    <w:rPr>
      <w:sz w:val="20"/>
      <w:szCs w:val="20"/>
    </w:rPr>
  </w:style>
  <w:style w:type="paragraph" w:styleId="TOC6">
    <w:name w:val="toc 6"/>
    <w:basedOn w:val="Normal"/>
    <w:next w:val="Normal"/>
    <w:autoRedefine/>
    <w:uiPriority w:val="39"/>
    <w:semiHidden/>
    <w:unhideWhenUsed/>
    <w:rsid w:val="006F32E1"/>
    <w:pPr>
      <w:pBdr>
        <w:between w:val="double" w:sz="6" w:space="0" w:color="auto"/>
      </w:pBdr>
      <w:spacing w:after="0"/>
      <w:ind w:left="840"/>
    </w:pPr>
    <w:rPr>
      <w:sz w:val="20"/>
      <w:szCs w:val="20"/>
    </w:rPr>
  </w:style>
  <w:style w:type="paragraph" w:styleId="TOC7">
    <w:name w:val="toc 7"/>
    <w:basedOn w:val="Normal"/>
    <w:next w:val="Normal"/>
    <w:autoRedefine/>
    <w:uiPriority w:val="39"/>
    <w:semiHidden/>
    <w:unhideWhenUsed/>
    <w:rsid w:val="006F32E1"/>
    <w:pPr>
      <w:pBdr>
        <w:between w:val="double" w:sz="6" w:space="0" w:color="auto"/>
      </w:pBdr>
      <w:spacing w:after="0"/>
      <w:ind w:left="1050"/>
    </w:pPr>
    <w:rPr>
      <w:sz w:val="20"/>
      <w:szCs w:val="20"/>
    </w:rPr>
  </w:style>
  <w:style w:type="paragraph" w:styleId="TOC8">
    <w:name w:val="toc 8"/>
    <w:basedOn w:val="Normal"/>
    <w:next w:val="Normal"/>
    <w:autoRedefine/>
    <w:uiPriority w:val="39"/>
    <w:semiHidden/>
    <w:unhideWhenUsed/>
    <w:rsid w:val="006F32E1"/>
    <w:pPr>
      <w:pBdr>
        <w:between w:val="double" w:sz="6" w:space="0" w:color="auto"/>
      </w:pBdr>
      <w:spacing w:after="0"/>
      <w:ind w:left="1260"/>
    </w:pPr>
    <w:rPr>
      <w:sz w:val="20"/>
      <w:szCs w:val="20"/>
    </w:rPr>
  </w:style>
  <w:style w:type="paragraph" w:styleId="TOC9">
    <w:name w:val="toc 9"/>
    <w:basedOn w:val="Normal"/>
    <w:next w:val="Normal"/>
    <w:autoRedefine/>
    <w:uiPriority w:val="39"/>
    <w:semiHidden/>
    <w:unhideWhenUsed/>
    <w:rsid w:val="006F32E1"/>
    <w:pPr>
      <w:pBdr>
        <w:between w:val="double" w:sz="6" w:space="0" w:color="auto"/>
      </w:pBdr>
      <w:spacing w:after="0"/>
      <w:ind w:left="1470"/>
    </w:pPr>
    <w:rPr>
      <w:sz w:val="20"/>
      <w:szCs w:val="20"/>
    </w:rPr>
  </w:style>
  <w:style w:type="paragraph" w:customStyle="1" w:styleId="p1">
    <w:name w:val="p1"/>
    <w:basedOn w:val="Normal"/>
    <w:rsid w:val="00E562BB"/>
    <w:pPr>
      <w:spacing w:after="0"/>
    </w:pPr>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8855">
      <w:bodyDiv w:val="1"/>
      <w:marLeft w:val="0"/>
      <w:marRight w:val="0"/>
      <w:marTop w:val="0"/>
      <w:marBottom w:val="0"/>
      <w:divBdr>
        <w:top w:val="none" w:sz="0" w:space="0" w:color="auto"/>
        <w:left w:val="none" w:sz="0" w:space="0" w:color="auto"/>
        <w:bottom w:val="none" w:sz="0" w:space="0" w:color="auto"/>
        <w:right w:val="none" w:sz="0" w:space="0" w:color="auto"/>
      </w:divBdr>
    </w:div>
    <w:div w:id="171796529">
      <w:bodyDiv w:val="1"/>
      <w:marLeft w:val="0"/>
      <w:marRight w:val="0"/>
      <w:marTop w:val="0"/>
      <w:marBottom w:val="0"/>
      <w:divBdr>
        <w:top w:val="none" w:sz="0" w:space="0" w:color="auto"/>
        <w:left w:val="none" w:sz="0" w:space="0" w:color="auto"/>
        <w:bottom w:val="none" w:sz="0" w:space="0" w:color="auto"/>
        <w:right w:val="none" w:sz="0" w:space="0" w:color="auto"/>
      </w:divBdr>
    </w:div>
    <w:div w:id="244728775">
      <w:bodyDiv w:val="1"/>
      <w:marLeft w:val="0"/>
      <w:marRight w:val="0"/>
      <w:marTop w:val="0"/>
      <w:marBottom w:val="0"/>
      <w:divBdr>
        <w:top w:val="none" w:sz="0" w:space="0" w:color="auto"/>
        <w:left w:val="none" w:sz="0" w:space="0" w:color="auto"/>
        <w:bottom w:val="none" w:sz="0" w:space="0" w:color="auto"/>
        <w:right w:val="none" w:sz="0" w:space="0" w:color="auto"/>
      </w:divBdr>
    </w:div>
    <w:div w:id="372265967">
      <w:bodyDiv w:val="1"/>
      <w:marLeft w:val="0"/>
      <w:marRight w:val="0"/>
      <w:marTop w:val="0"/>
      <w:marBottom w:val="0"/>
      <w:divBdr>
        <w:top w:val="none" w:sz="0" w:space="0" w:color="auto"/>
        <w:left w:val="none" w:sz="0" w:space="0" w:color="auto"/>
        <w:bottom w:val="none" w:sz="0" w:space="0" w:color="auto"/>
        <w:right w:val="none" w:sz="0" w:space="0" w:color="auto"/>
      </w:divBdr>
    </w:div>
    <w:div w:id="389037245">
      <w:bodyDiv w:val="1"/>
      <w:marLeft w:val="0"/>
      <w:marRight w:val="0"/>
      <w:marTop w:val="0"/>
      <w:marBottom w:val="0"/>
      <w:divBdr>
        <w:top w:val="none" w:sz="0" w:space="0" w:color="auto"/>
        <w:left w:val="none" w:sz="0" w:space="0" w:color="auto"/>
        <w:bottom w:val="none" w:sz="0" w:space="0" w:color="auto"/>
        <w:right w:val="none" w:sz="0" w:space="0" w:color="auto"/>
      </w:divBdr>
    </w:div>
    <w:div w:id="415782524">
      <w:bodyDiv w:val="1"/>
      <w:marLeft w:val="0"/>
      <w:marRight w:val="0"/>
      <w:marTop w:val="0"/>
      <w:marBottom w:val="0"/>
      <w:divBdr>
        <w:top w:val="none" w:sz="0" w:space="0" w:color="auto"/>
        <w:left w:val="none" w:sz="0" w:space="0" w:color="auto"/>
        <w:bottom w:val="none" w:sz="0" w:space="0" w:color="auto"/>
        <w:right w:val="none" w:sz="0" w:space="0" w:color="auto"/>
      </w:divBdr>
    </w:div>
    <w:div w:id="471364663">
      <w:bodyDiv w:val="1"/>
      <w:marLeft w:val="0"/>
      <w:marRight w:val="0"/>
      <w:marTop w:val="0"/>
      <w:marBottom w:val="0"/>
      <w:divBdr>
        <w:top w:val="none" w:sz="0" w:space="0" w:color="auto"/>
        <w:left w:val="none" w:sz="0" w:space="0" w:color="auto"/>
        <w:bottom w:val="none" w:sz="0" w:space="0" w:color="auto"/>
        <w:right w:val="none" w:sz="0" w:space="0" w:color="auto"/>
      </w:divBdr>
      <w:divsChild>
        <w:div w:id="268128859">
          <w:marLeft w:val="0"/>
          <w:marRight w:val="0"/>
          <w:marTop w:val="0"/>
          <w:marBottom w:val="0"/>
          <w:divBdr>
            <w:top w:val="none" w:sz="0" w:space="0" w:color="auto"/>
            <w:left w:val="none" w:sz="0" w:space="0" w:color="auto"/>
            <w:bottom w:val="none" w:sz="0" w:space="0" w:color="auto"/>
            <w:right w:val="none" w:sz="0" w:space="0" w:color="auto"/>
          </w:divBdr>
        </w:div>
        <w:div w:id="715736787">
          <w:marLeft w:val="0"/>
          <w:marRight w:val="0"/>
          <w:marTop w:val="0"/>
          <w:marBottom w:val="0"/>
          <w:divBdr>
            <w:top w:val="none" w:sz="0" w:space="0" w:color="auto"/>
            <w:left w:val="none" w:sz="0" w:space="0" w:color="auto"/>
            <w:bottom w:val="none" w:sz="0" w:space="0" w:color="auto"/>
            <w:right w:val="none" w:sz="0" w:space="0" w:color="auto"/>
          </w:divBdr>
          <w:divsChild>
            <w:div w:id="2093965607">
              <w:marLeft w:val="0"/>
              <w:marRight w:val="0"/>
              <w:marTop w:val="0"/>
              <w:marBottom w:val="0"/>
              <w:divBdr>
                <w:top w:val="none" w:sz="0" w:space="0" w:color="auto"/>
                <w:left w:val="none" w:sz="0" w:space="0" w:color="auto"/>
                <w:bottom w:val="none" w:sz="0" w:space="0" w:color="auto"/>
                <w:right w:val="none" w:sz="0" w:space="0" w:color="auto"/>
              </w:divBdr>
              <w:divsChild>
                <w:div w:id="365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885">
      <w:bodyDiv w:val="1"/>
      <w:marLeft w:val="0"/>
      <w:marRight w:val="0"/>
      <w:marTop w:val="0"/>
      <w:marBottom w:val="0"/>
      <w:divBdr>
        <w:top w:val="none" w:sz="0" w:space="0" w:color="auto"/>
        <w:left w:val="none" w:sz="0" w:space="0" w:color="auto"/>
        <w:bottom w:val="none" w:sz="0" w:space="0" w:color="auto"/>
        <w:right w:val="none" w:sz="0" w:space="0" w:color="auto"/>
      </w:divBdr>
    </w:div>
    <w:div w:id="584648454">
      <w:bodyDiv w:val="1"/>
      <w:marLeft w:val="0"/>
      <w:marRight w:val="0"/>
      <w:marTop w:val="0"/>
      <w:marBottom w:val="0"/>
      <w:divBdr>
        <w:top w:val="none" w:sz="0" w:space="0" w:color="auto"/>
        <w:left w:val="none" w:sz="0" w:space="0" w:color="auto"/>
        <w:bottom w:val="none" w:sz="0" w:space="0" w:color="auto"/>
        <w:right w:val="none" w:sz="0" w:space="0" w:color="auto"/>
      </w:divBdr>
      <w:divsChild>
        <w:div w:id="608049892">
          <w:marLeft w:val="0"/>
          <w:marRight w:val="0"/>
          <w:marTop w:val="0"/>
          <w:marBottom w:val="0"/>
          <w:divBdr>
            <w:top w:val="none" w:sz="0" w:space="0" w:color="auto"/>
            <w:left w:val="none" w:sz="0" w:space="0" w:color="auto"/>
            <w:bottom w:val="none" w:sz="0" w:space="0" w:color="auto"/>
            <w:right w:val="none" w:sz="0" w:space="0" w:color="auto"/>
          </w:divBdr>
          <w:divsChild>
            <w:div w:id="376124574">
              <w:marLeft w:val="0"/>
              <w:marRight w:val="0"/>
              <w:marTop w:val="0"/>
              <w:marBottom w:val="0"/>
              <w:divBdr>
                <w:top w:val="none" w:sz="0" w:space="0" w:color="auto"/>
                <w:left w:val="none" w:sz="0" w:space="0" w:color="auto"/>
                <w:bottom w:val="none" w:sz="0" w:space="0" w:color="auto"/>
                <w:right w:val="none" w:sz="0" w:space="0" w:color="auto"/>
              </w:divBdr>
              <w:divsChild>
                <w:div w:id="6626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045">
          <w:marLeft w:val="0"/>
          <w:marRight w:val="0"/>
          <w:marTop w:val="0"/>
          <w:marBottom w:val="0"/>
          <w:divBdr>
            <w:top w:val="none" w:sz="0" w:space="0" w:color="auto"/>
            <w:left w:val="none" w:sz="0" w:space="0" w:color="auto"/>
            <w:bottom w:val="none" w:sz="0" w:space="0" w:color="auto"/>
            <w:right w:val="none" w:sz="0" w:space="0" w:color="auto"/>
          </w:divBdr>
          <w:divsChild>
            <w:div w:id="649679525">
              <w:marLeft w:val="0"/>
              <w:marRight w:val="0"/>
              <w:marTop w:val="0"/>
              <w:marBottom w:val="0"/>
              <w:divBdr>
                <w:top w:val="none" w:sz="0" w:space="0" w:color="auto"/>
                <w:left w:val="none" w:sz="0" w:space="0" w:color="auto"/>
                <w:bottom w:val="none" w:sz="0" w:space="0" w:color="auto"/>
                <w:right w:val="none" w:sz="0" w:space="0" w:color="auto"/>
              </w:divBdr>
            </w:div>
          </w:divsChild>
        </w:div>
        <w:div w:id="1187911069">
          <w:marLeft w:val="0"/>
          <w:marRight w:val="0"/>
          <w:marTop w:val="0"/>
          <w:marBottom w:val="0"/>
          <w:divBdr>
            <w:top w:val="none" w:sz="0" w:space="0" w:color="auto"/>
            <w:left w:val="none" w:sz="0" w:space="0" w:color="auto"/>
            <w:bottom w:val="none" w:sz="0" w:space="0" w:color="auto"/>
            <w:right w:val="none" w:sz="0" w:space="0" w:color="auto"/>
          </w:divBdr>
        </w:div>
        <w:div w:id="1934127207">
          <w:marLeft w:val="0"/>
          <w:marRight w:val="0"/>
          <w:marTop w:val="0"/>
          <w:marBottom w:val="0"/>
          <w:divBdr>
            <w:top w:val="none" w:sz="0" w:space="0" w:color="auto"/>
            <w:left w:val="none" w:sz="0" w:space="0" w:color="auto"/>
            <w:bottom w:val="none" w:sz="0" w:space="0" w:color="auto"/>
            <w:right w:val="none" w:sz="0" w:space="0" w:color="auto"/>
          </w:divBdr>
          <w:divsChild>
            <w:div w:id="366150793">
              <w:marLeft w:val="0"/>
              <w:marRight w:val="0"/>
              <w:marTop w:val="0"/>
              <w:marBottom w:val="0"/>
              <w:divBdr>
                <w:top w:val="none" w:sz="0" w:space="0" w:color="auto"/>
                <w:left w:val="none" w:sz="0" w:space="0" w:color="auto"/>
                <w:bottom w:val="none" w:sz="0" w:space="0" w:color="auto"/>
                <w:right w:val="none" w:sz="0" w:space="0" w:color="auto"/>
              </w:divBdr>
              <w:divsChild>
                <w:div w:id="1370180584">
                  <w:marLeft w:val="0"/>
                  <w:marRight w:val="0"/>
                  <w:marTop w:val="0"/>
                  <w:marBottom w:val="0"/>
                  <w:divBdr>
                    <w:top w:val="none" w:sz="0" w:space="0" w:color="auto"/>
                    <w:left w:val="none" w:sz="0" w:space="0" w:color="auto"/>
                    <w:bottom w:val="none" w:sz="0" w:space="0" w:color="auto"/>
                    <w:right w:val="none" w:sz="0" w:space="0" w:color="auto"/>
                  </w:divBdr>
                  <w:divsChild>
                    <w:div w:id="1585453930">
                      <w:marLeft w:val="0"/>
                      <w:marRight w:val="0"/>
                      <w:marTop w:val="0"/>
                      <w:marBottom w:val="0"/>
                      <w:divBdr>
                        <w:top w:val="none" w:sz="0" w:space="0" w:color="auto"/>
                        <w:left w:val="none" w:sz="0" w:space="0" w:color="auto"/>
                        <w:bottom w:val="none" w:sz="0" w:space="0" w:color="auto"/>
                        <w:right w:val="none" w:sz="0" w:space="0" w:color="auto"/>
                      </w:divBdr>
                      <w:divsChild>
                        <w:div w:id="318920139">
                          <w:marLeft w:val="0"/>
                          <w:marRight w:val="0"/>
                          <w:marTop w:val="0"/>
                          <w:marBottom w:val="0"/>
                          <w:divBdr>
                            <w:top w:val="none" w:sz="0" w:space="0" w:color="auto"/>
                            <w:left w:val="none" w:sz="0" w:space="0" w:color="auto"/>
                            <w:bottom w:val="none" w:sz="0" w:space="0" w:color="auto"/>
                            <w:right w:val="none" w:sz="0" w:space="0" w:color="auto"/>
                          </w:divBdr>
                          <w:divsChild>
                            <w:div w:id="616108357">
                              <w:marLeft w:val="0"/>
                              <w:marRight w:val="0"/>
                              <w:marTop w:val="0"/>
                              <w:marBottom w:val="0"/>
                              <w:divBdr>
                                <w:top w:val="none" w:sz="0" w:space="0" w:color="auto"/>
                                <w:left w:val="none" w:sz="0" w:space="0" w:color="auto"/>
                                <w:bottom w:val="none" w:sz="0" w:space="0" w:color="auto"/>
                                <w:right w:val="none" w:sz="0" w:space="0" w:color="auto"/>
                              </w:divBdr>
                              <w:divsChild>
                                <w:div w:id="1771122222">
                                  <w:marLeft w:val="0"/>
                                  <w:marRight w:val="0"/>
                                  <w:marTop w:val="0"/>
                                  <w:marBottom w:val="0"/>
                                  <w:divBdr>
                                    <w:top w:val="none" w:sz="0" w:space="0" w:color="auto"/>
                                    <w:left w:val="none" w:sz="0" w:space="0" w:color="auto"/>
                                    <w:bottom w:val="none" w:sz="0" w:space="0" w:color="auto"/>
                                    <w:right w:val="none" w:sz="0" w:space="0" w:color="auto"/>
                                  </w:divBdr>
                                  <w:divsChild>
                                    <w:div w:id="1395083312">
                                      <w:marLeft w:val="0"/>
                                      <w:marRight w:val="0"/>
                                      <w:marTop w:val="0"/>
                                      <w:marBottom w:val="0"/>
                                      <w:divBdr>
                                        <w:top w:val="none" w:sz="0" w:space="0" w:color="auto"/>
                                        <w:left w:val="none" w:sz="0" w:space="0" w:color="auto"/>
                                        <w:bottom w:val="none" w:sz="0" w:space="0" w:color="auto"/>
                                        <w:right w:val="none" w:sz="0" w:space="0" w:color="auto"/>
                                      </w:divBdr>
                                      <w:divsChild>
                                        <w:div w:id="651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477537">
      <w:bodyDiv w:val="1"/>
      <w:marLeft w:val="0"/>
      <w:marRight w:val="0"/>
      <w:marTop w:val="0"/>
      <w:marBottom w:val="0"/>
      <w:divBdr>
        <w:top w:val="none" w:sz="0" w:space="0" w:color="auto"/>
        <w:left w:val="none" w:sz="0" w:space="0" w:color="auto"/>
        <w:bottom w:val="none" w:sz="0" w:space="0" w:color="auto"/>
        <w:right w:val="none" w:sz="0" w:space="0" w:color="auto"/>
      </w:divBdr>
    </w:div>
    <w:div w:id="1034187458">
      <w:bodyDiv w:val="1"/>
      <w:marLeft w:val="0"/>
      <w:marRight w:val="0"/>
      <w:marTop w:val="0"/>
      <w:marBottom w:val="0"/>
      <w:divBdr>
        <w:top w:val="none" w:sz="0" w:space="0" w:color="auto"/>
        <w:left w:val="none" w:sz="0" w:space="0" w:color="auto"/>
        <w:bottom w:val="none" w:sz="0" w:space="0" w:color="auto"/>
        <w:right w:val="none" w:sz="0" w:space="0" w:color="auto"/>
      </w:divBdr>
    </w:div>
    <w:div w:id="1182628747">
      <w:bodyDiv w:val="1"/>
      <w:marLeft w:val="0"/>
      <w:marRight w:val="0"/>
      <w:marTop w:val="0"/>
      <w:marBottom w:val="0"/>
      <w:divBdr>
        <w:top w:val="none" w:sz="0" w:space="0" w:color="auto"/>
        <w:left w:val="none" w:sz="0" w:space="0" w:color="auto"/>
        <w:bottom w:val="none" w:sz="0" w:space="0" w:color="auto"/>
        <w:right w:val="none" w:sz="0" w:space="0" w:color="auto"/>
      </w:divBdr>
    </w:div>
    <w:div w:id="1268004288">
      <w:bodyDiv w:val="1"/>
      <w:marLeft w:val="0"/>
      <w:marRight w:val="0"/>
      <w:marTop w:val="0"/>
      <w:marBottom w:val="0"/>
      <w:divBdr>
        <w:top w:val="none" w:sz="0" w:space="0" w:color="auto"/>
        <w:left w:val="none" w:sz="0" w:space="0" w:color="auto"/>
        <w:bottom w:val="none" w:sz="0" w:space="0" w:color="auto"/>
        <w:right w:val="none" w:sz="0" w:space="0" w:color="auto"/>
      </w:divBdr>
    </w:div>
    <w:div w:id="1352217190">
      <w:bodyDiv w:val="1"/>
      <w:marLeft w:val="0"/>
      <w:marRight w:val="0"/>
      <w:marTop w:val="0"/>
      <w:marBottom w:val="0"/>
      <w:divBdr>
        <w:top w:val="none" w:sz="0" w:space="0" w:color="auto"/>
        <w:left w:val="none" w:sz="0" w:space="0" w:color="auto"/>
        <w:bottom w:val="none" w:sz="0" w:space="0" w:color="auto"/>
        <w:right w:val="none" w:sz="0" w:space="0" w:color="auto"/>
      </w:divBdr>
    </w:div>
    <w:div w:id="1400131577">
      <w:bodyDiv w:val="1"/>
      <w:marLeft w:val="0"/>
      <w:marRight w:val="0"/>
      <w:marTop w:val="0"/>
      <w:marBottom w:val="0"/>
      <w:divBdr>
        <w:top w:val="none" w:sz="0" w:space="0" w:color="auto"/>
        <w:left w:val="none" w:sz="0" w:space="0" w:color="auto"/>
        <w:bottom w:val="none" w:sz="0" w:space="0" w:color="auto"/>
        <w:right w:val="none" w:sz="0" w:space="0" w:color="auto"/>
      </w:divBdr>
    </w:div>
    <w:div w:id="1401440054">
      <w:bodyDiv w:val="1"/>
      <w:marLeft w:val="0"/>
      <w:marRight w:val="0"/>
      <w:marTop w:val="0"/>
      <w:marBottom w:val="0"/>
      <w:divBdr>
        <w:top w:val="none" w:sz="0" w:space="0" w:color="auto"/>
        <w:left w:val="none" w:sz="0" w:space="0" w:color="auto"/>
        <w:bottom w:val="none" w:sz="0" w:space="0" w:color="auto"/>
        <w:right w:val="none" w:sz="0" w:space="0" w:color="auto"/>
      </w:divBdr>
    </w:div>
    <w:div w:id="1441491183">
      <w:bodyDiv w:val="1"/>
      <w:marLeft w:val="0"/>
      <w:marRight w:val="0"/>
      <w:marTop w:val="0"/>
      <w:marBottom w:val="0"/>
      <w:divBdr>
        <w:top w:val="none" w:sz="0" w:space="0" w:color="auto"/>
        <w:left w:val="none" w:sz="0" w:space="0" w:color="auto"/>
        <w:bottom w:val="none" w:sz="0" w:space="0" w:color="auto"/>
        <w:right w:val="none" w:sz="0" w:space="0" w:color="auto"/>
      </w:divBdr>
    </w:div>
    <w:div w:id="1470632375">
      <w:bodyDiv w:val="1"/>
      <w:marLeft w:val="0"/>
      <w:marRight w:val="0"/>
      <w:marTop w:val="0"/>
      <w:marBottom w:val="0"/>
      <w:divBdr>
        <w:top w:val="none" w:sz="0" w:space="0" w:color="auto"/>
        <w:left w:val="none" w:sz="0" w:space="0" w:color="auto"/>
        <w:bottom w:val="none" w:sz="0" w:space="0" w:color="auto"/>
        <w:right w:val="none" w:sz="0" w:space="0" w:color="auto"/>
      </w:divBdr>
      <w:divsChild>
        <w:div w:id="1175068633">
          <w:marLeft w:val="0"/>
          <w:marRight w:val="0"/>
          <w:marTop w:val="0"/>
          <w:marBottom w:val="0"/>
          <w:divBdr>
            <w:top w:val="none" w:sz="0" w:space="0" w:color="auto"/>
            <w:left w:val="none" w:sz="0" w:space="0" w:color="auto"/>
            <w:bottom w:val="none" w:sz="0" w:space="0" w:color="auto"/>
            <w:right w:val="none" w:sz="0" w:space="0" w:color="auto"/>
          </w:divBdr>
          <w:divsChild>
            <w:div w:id="1598901879">
              <w:marLeft w:val="0"/>
              <w:marRight w:val="0"/>
              <w:marTop w:val="0"/>
              <w:marBottom w:val="0"/>
              <w:divBdr>
                <w:top w:val="none" w:sz="0" w:space="0" w:color="auto"/>
                <w:left w:val="none" w:sz="0" w:space="0" w:color="auto"/>
                <w:bottom w:val="none" w:sz="0" w:space="0" w:color="auto"/>
                <w:right w:val="none" w:sz="0" w:space="0" w:color="auto"/>
              </w:divBdr>
              <w:divsChild>
                <w:div w:id="815293733">
                  <w:marLeft w:val="0"/>
                  <w:marRight w:val="0"/>
                  <w:marTop w:val="0"/>
                  <w:marBottom w:val="0"/>
                  <w:divBdr>
                    <w:top w:val="none" w:sz="0" w:space="0" w:color="auto"/>
                    <w:left w:val="none" w:sz="0" w:space="0" w:color="auto"/>
                    <w:bottom w:val="none" w:sz="0" w:space="0" w:color="auto"/>
                    <w:right w:val="none" w:sz="0" w:space="0" w:color="auto"/>
                  </w:divBdr>
                  <w:divsChild>
                    <w:div w:id="986741249">
                      <w:marLeft w:val="0"/>
                      <w:marRight w:val="0"/>
                      <w:marTop w:val="0"/>
                      <w:marBottom w:val="0"/>
                      <w:divBdr>
                        <w:top w:val="none" w:sz="0" w:space="0" w:color="auto"/>
                        <w:left w:val="none" w:sz="0" w:space="0" w:color="auto"/>
                        <w:bottom w:val="none" w:sz="0" w:space="0" w:color="auto"/>
                        <w:right w:val="none" w:sz="0" w:space="0" w:color="auto"/>
                      </w:divBdr>
                      <w:divsChild>
                        <w:div w:id="657343581">
                          <w:marLeft w:val="0"/>
                          <w:marRight w:val="0"/>
                          <w:marTop w:val="0"/>
                          <w:marBottom w:val="0"/>
                          <w:divBdr>
                            <w:top w:val="none" w:sz="0" w:space="0" w:color="auto"/>
                            <w:left w:val="none" w:sz="0" w:space="0" w:color="auto"/>
                            <w:bottom w:val="none" w:sz="0" w:space="0" w:color="auto"/>
                            <w:right w:val="none" w:sz="0" w:space="0" w:color="auto"/>
                          </w:divBdr>
                          <w:divsChild>
                            <w:div w:id="2102750250">
                              <w:marLeft w:val="0"/>
                              <w:marRight w:val="0"/>
                              <w:marTop w:val="0"/>
                              <w:marBottom w:val="0"/>
                              <w:divBdr>
                                <w:top w:val="none" w:sz="0" w:space="0" w:color="auto"/>
                                <w:left w:val="none" w:sz="0" w:space="0" w:color="auto"/>
                                <w:bottom w:val="none" w:sz="0" w:space="0" w:color="auto"/>
                                <w:right w:val="none" w:sz="0" w:space="0" w:color="auto"/>
                              </w:divBdr>
                              <w:divsChild>
                                <w:div w:id="312410959">
                                  <w:marLeft w:val="0"/>
                                  <w:marRight w:val="0"/>
                                  <w:marTop w:val="0"/>
                                  <w:marBottom w:val="0"/>
                                  <w:divBdr>
                                    <w:top w:val="none" w:sz="0" w:space="0" w:color="auto"/>
                                    <w:left w:val="none" w:sz="0" w:space="0" w:color="auto"/>
                                    <w:bottom w:val="none" w:sz="0" w:space="0" w:color="auto"/>
                                    <w:right w:val="none" w:sz="0" w:space="0" w:color="auto"/>
                                  </w:divBdr>
                                  <w:divsChild>
                                    <w:div w:id="16302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97175">
      <w:bodyDiv w:val="1"/>
      <w:marLeft w:val="0"/>
      <w:marRight w:val="0"/>
      <w:marTop w:val="0"/>
      <w:marBottom w:val="0"/>
      <w:divBdr>
        <w:top w:val="none" w:sz="0" w:space="0" w:color="auto"/>
        <w:left w:val="none" w:sz="0" w:space="0" w:color="auto"/>
        <w:bottom w:val="none" w:sz="0" w:space="0" w:color="auto"/>
        <w:right w:val="none" w:sz="0" w:space="0" w:color="auto"/>
      </w:divBdr>
    </w:div>
    <w:div w:id="1607347237">
      <w:bodyDiv w:val="1"/>
      <w:marLeft w:val="0"/>
      <w:marRight w:val="0"/>
      <w:marTop w:val="0"/>
      <w:marBottom w:val="0"/>
      <w:divBdr>
        <w:top w:val="none" w:sz="0" w:space="0" w:color="auto"/>
        <w:left w:val="none" w:sz="0" w:space="0" w:color="auto"/>
        <w:bottom w:val="none" w:sz="0" w:space="0" w:color="auto"/>
        <w:right w:val="none" w:sz="0" w:space="0" w:color="auto"/>
      </w:divBdr>
    </w:div>
    <w:div w:id="1713191060">
      <w:bodyDiv w:val="1"/>
      <w:marLeft w:val="0"/>
      <w:marRight w:val="0"/>
      <w:marTop w:val="0"/>
      <w:marBottom w:val="0"/>
      <w:divBdr>
        <w:top w:val="none" w:sz="0" w:space="0" w:color="auto"/>
        <w:left w:val="none" w:sz="0" w:space="0" w:color="auto"/>
        <w:bottom w:val="none" w:sz="0" w:space="0" w:color="auto"/>
        <w:right w:val="none" w:sz="0" w:space="0" w:color="auto"/>
      </w:divBdr>
    </w:div>
    <w:div w:id="1724713115">
      <w:bodyDiv w:val="1"/>
      <w:marLeft w:val="0"/>
      <w:marRight w:val="0"/>
      <w:marTop w:val="0"/>
      <w:marBottom w:val="0"/>
      <w:divBdr>
        <w:top w:val="none" w:sz="0" w:space="0" w:color="auto"/>
        <w:left w:val="none" w:sz="0" w:space="0" w:color="auto"/>
        <w:bottom w:val="none" w:sz="0" w:space="0" w:color="auto"/>
        <w:right w:val="none" w:sz="0" w:space="0" w:color="auto"/>
      </w:divBdr>
    </w:div>
    <w:div w:id="1744182680">
      <w:bodyDiv w:val="1"/>
      <w:marLeft w:val="0"/>
      <w:marRight w:val="0"/>
      <w:marTop w:val="0"/>
      <w:marBottom w:val="0"/>
      <w:divBdr>
        <w:top w:val="none" w:sz="0" w:space="0" w:color="auto"/>
        <w:left w:val="none" w:sz="0" w:space="0" w:color="auto"/>
        <w:bottom w:val="none" w:sz="0" w:space="0" w:color="auto"/>
        <w:right w:val="none" w:sz="0" w:space="0" w:color="auto"/>
      </w:divBdr>
    </w:div>
    <w:div w:id="1749232523">
      <w:bodyDiv w:val="1"/>
      <w:marLeft w:val="0"/>
      <w:marRight w:val="0"/>
      <w:marTop w:val="0"/>
      <w:marBottom w:val="0"/>
      <w:divBdr>
        <w:top w:val="none" w:sz="0" w:space="0" w:color="auto"/>
        <w:left w:val="none" w:sz="0" w:space="0" w:color="auto"/>
        <w:bottom w:val="none" w:sz="0" w:space="0" w:color="auto"/>
        <w:right w:val="none" w:sz="0" w:space="0" w:color="auto"/>
      </w:divBdr>
    </w:div>
    <w:div w:id="1776166851">
      <w:bodyDiv w:val="1"/>
      <w:marLeft w:val="0"/>
      <w:marRight w:val="0"/>
      <w:marTop w:val="0"/>
      <w:marBottom w:val="0"/>
      <w:divBdr>
        <w:top w:val="none" w:sz="0" w:space="0" w:color="auto"/>
        <w:left w:val="none" w:sz="0" w:space="0" w:color="auto"/>
        <w:bottom w:val="none" w:sz="0" w:space="0" w:color="auto"/>
        <w:right w:val="none" w:sz="0" w:space="0" w:color="auto"/>
      </w:divBdr>
    </w:div>
    <w:div w:id="1923686330">
      <w:bodyDiv w:val="1"/>
      <w:marLeft w:val="0"/>
      <w:marRight w:val="0"/>
      <w:marTop w:val="0"/>
      <w:marBottom w:val="0"/>
      <w:divBdr>
        <w:top w:val="none" w:sz="0" w:space="0" w:color="auto"/>
        <w:left w:val="none" w:sz="0" w:space="0" w:color="auto"/>
        <w:bottom w:val="none" w:sz="0" w:space="0" w:color="auto"/>
        <w:right w:val="none" w:sz="0" w:space="0" w:color="auto"/>
      </w:divBdr>
    </w:div>
    <w:div w:id="1933273195">
      <w:bodyDiv w:val="1"/>
      <w:marLeft w:val="0"/>
      <w:marRight w:val="0"/>
      <w:marTop w:val="0"/>
      <w:marBottom w:val="0"/>
      <w:divBdr>
        <w:top w:val="none" w:sz="0" w:space="0" w:color="auto"/>
        <w:left w:val="none" w:sz="0" w:space="0" w:color="auto"/>
        <w:bottom w:val="none" w:sz="0" w:space="0" w:color="auto"/>
        <w:right w:val="none" w:sz="0" w:space="0" w:color="auto"/>
      </w:divBdr>
    </w:div>
    <w:div w:id="2035958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s.edu.au/profiles/staff/tia/Tina-Acuna" TargetMode="External"/><Relationship Id="rId13" Type="http://schemas.openxmlformats.org/officeDocument/2006/relationships/hyperlink" Target="http://www.utas.edu.au/profiles/staff/set/robert-kingsle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tas.edu.au/profiles/staff/chemistry/rebecca-gehl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s.edu.au/profiles/staff/agricultural-science/Shane-Powell" TargetMode="External"/><Relationship Id="rId5" Type="http://schemas.openxmlformats.org/officeDocument/2006/relationships/webSettings" Target="webSettings.xml"/><Relationship Id="rId15" Type="http://schemas.openxmlformats.org/officeDocument/2006/relationships/hyperlink" Target="http://www.chiefscientist.gov.au/wp-content/uploads/ACER_WIL-in-STEM-in-Australian-Universities_June-2015.pdf" TargetMode="External"/><Relationship Id="rId10" Type="http://schemas.openxmlformats.org/officeDocument/2006/relationships/hyperlink" Target="http://www.utas.edu.au/profiles/staff/ict/nicole-herber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tas.edu.au/profiles/staff/set/andrew-seen" TargetMode="External"/><Relationship Id="rId14" Type="http://schemas.openxmlformats.org/officeDocument/2006/relationships/hyperlink" Target="http://www.utas.edu.au/profiles/staff/set/susie-hal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5C3291-EFFE-4620-90B8-095F4468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7727</CharactersWithSpaces>
  <SharedDoc>false</SharedDoc>
  <HLinks>
    <vt:vector size="282" baseType="variant">
      <vt:variant>
        <vt:i4>6357020</vt:i4>
      </vt:variant>
      <vt:variant>
        <vt:i4>292</vt:i4>
      </vt:variant>
      <vt:variant>
        <vt:i4>0</vt:i4>
      </vt:variant>
      <vt:variant>
        <vt:i4>5</vt:i4>
      </vt:variant>
      <vt:variant>
        <vt:lpwstr>https://theconversation.com/a-bubble-about-to-burst-why-we-dont-need-more-maths-and-science-graduates-15007</vt:lpwstr>
      </vt:variant>
      <vt:variant>
        <vt:lpwstr/>
      </vt:variant>
      <vt:variant>
        <vt:i4>983082</vt:i4>
      </vt:variant>
      <vt:variant>
        <vt:i4>287</vt:i4>
      </vt:variant>
      <vt:variant>
        <vt:i4>0</vt:i4>
      </vt:variant>
      <vt:variant>
        <vt:i4>5</vt:i4>
      </vt:variant>
      <vt:variant>
        <vt:lpwstr>mailto:robyn.evans@uq.edu.au</vt:lpwstr>
      </vt:variant>
      <vt:variant>
        <vt:lpwstr/>
      </vt:variant>
      <vt:variant>
        <vt:i4>5177345</vt:i4>
      </vt:variant>
      <vt:variant>
        <vt:i4>284</vt:i4>
      </vt:variant>
      <vt:variant>
        <vt:i4>0</vt:i4>
      </vt:variant>
      <vt:variant>
        <vt:i4>5</vt:i4>
      </vt:variant>
      <vt:variant>
        <vt:lpwstr>mailto:d.gannaway@uq.edu.au</vt:lpwstr>
      </vt:variant>
      <vt:variant>
        <vt:lpwstr/>
      </vt:variant>
      <vt:variant>
        <vt:i4>5308508</vt:i4>
      </vt:variant>
      <vt:variant>
        <vt:i4>281</vt:i4>
      </vt:variant>
      <vt:variant>
        <vt:i4>0</vt:i4>
      </vt:variant>
      <vt:variant>
        <vt:i4>5</vt:i4>
      </vt:variant>
      <vt:variant>
        <vt:lpwstr>mailto:s.rowland1@uq.edu.au</vt:lpwstr>
      </vt:variant>
      <vt:variant>
        <vt:lpwstr/>
      </vt:variant>
      <vt:variant>
        <vt:i4>327725</vt:i4>
      </vt:variant>
      <vt:variant>
        <vt:i4>278</vt:i4>
      </vt:variant>
      <vt:variant>
        <vt:i4>0</vt:i4>
      </vt:variant>
      <vt:variant>
        <vt:i4>5</vt:i4>
      </vt:variant>
      <vt:variant>
        <vt:lpwstr>mailto:p.adams@uq.edu.au</vt:lpwstr>
      </vt:variant>
      <vt:variant>
        <vt:lpwstr/>
      </vt:variant>
      <vt:variant>
        <vt:i4>6619183</vt:i4>
      </vt:variant>
      <vt:variant>
        <vt:i4>275</vt:i4>
      </vt:variant>
      <vt:variant>
        <vt:i4>0</vt:i4>
      </vt:variant>
      <vt:variant>
        <vt:i4>5</vt:i4>
      </vt:variant>
      <vt:variant>
        <vt:lpwstr>mailto:j.chuck@westernsydney.edu.au</vt:lpwstr>
      </vt:variant>
      <vt:variant>
        <vt:lpwstr/>
      </vt:variant>
      <vt:variant>
        <vt:i4>6357067</vt:i4>
      </vt:variant>
      <vt:variant>
        <vt:i4>272</vt:i4>
      </vt:variant>
      <vt:variant>
        <vt:i4>0</vt:i4>
      </vt:variant>
      <vt:variant>
        <vt:i4>5</vt:i4>
      </vt:variant>
      <vt:variant>
        <vt:lpwstr>http://www.chiefscientist.gov.au/wp-content/uploads/ACER_WIL-in-STEM-in-Australian-Universities_June-2015.pdf</vt:lpwstr>
      </vt:variant>
      <vt:variant>
        <vt:lpwstr/>
      </vt:variant>
      <vt:variant>
        <vt:i4>7143474</vt:i4>
      </vt:variant>
      <vt:variant>
        <vt:i4>269</vt:i4>
      </vt:variant>
      <vt:variant>
        <vt:i4>0</vt:i4>
      </vt:variant>
      <vt:variant>
        <vt:i4>5</vt:i4>
      </vt:variant>
      <vt:variant>
        <vt:lpwstr>mailto:Tina.Acuna@utas.edu.au</vt:lpwstr>
      </vt:variant>
      <vt:variant>
        <vt:lpwstr/>
      </vt:variant>
      <vt:variant>
        <vt:i4>5374022</vt:i4>
      </vt:variant>
      <vt:variant>
        <vt:i4>237</vt:i4>
      </vt:variant>
      <vt:variant>
        <vt:i4>0</vt:i4>
      </vt:variant>
      <vt:variant>
        <vt:i4>5</vt:i4>
      </vt:variant>
      <vt:variant>
        <vt:lpwstr>http://www.acds-tlcc.edu.au/</vt:lpwstr>
      </vt:variant>
      <vt:variant>
        <vt:lpwstr/>
      </vt:variant>
      <vt:variant>
        <vt:i4>720944</vt:i4>
      </vt:variant>
      <vt:variant>
        <vt:i4>234</vt:i4>
      </vt:variant>
      <vt:variant>
        <vt:i4>0</vt:i4>
      </vt:variant>
      <vt:variant>
        <vt:i4>5</vt:i4>
      </vt:variant>
      <vt:variant>
        <vt:lpwstr>http://www.acds-tlcc.edu.au/events-2/</vt:lpwstr>
      </vt:variant>
      <vt:variant>
        <vt:lpwstr/>
      </vt:variant>
      <vt:variant>
        <vt:i4>7733346</vt:i4>
      </vt:variant>
      <vt:variant>
        <vt:i4>231</vt:i4>
      </vt:variant>
      <vt:variant>
        <vt:i4>0</vt:i4>
      </vt:variant>
      <vt:variant>
        <vt:i4>5</vt:i4>
      </vt:variant>
      <vt:variant>
        <vt:lpwstr>http://sydney.edu.au/iisme/conference/</vt:lpwstr>
      </vt:variant>
      <vt:variant>
        <vt:lpwstr/>
      </vt:variant>
      <vt:variant>
        <vt:i4>1900544</vt:i4>
      </vt:variant>
      <vt:variant>
        <vt:i4>161</vt:i4>
      </vt:variant>
      <vt:variant>
        <vt:i4>0</vt:i4>
      </vt:variant>
      <vt:variant>
        <vt:i4>5</vt:i4>
      </vt:variant>
      <vt:variant>
        <vt:lpwstr/>
      </vt:variant>
      <vt:variant>
        <vt:lpwstr>_Toc471229463</vt:lpwstr>
      </vt:variant>
      <vt:variant>
        <vt:i4>1900545</vt:i4>
      </vt:variant>
      <vt:variant>
        <vt:i4>155</vt:i4>
      </vt:variant>
      <vt:variant>
        <vt:i4>0</vt:i4>
      </vt:variant>
      <vt:variant>
        <vt:i4>5</vt:i4>
      </vt:variant>
      <vt:variant>
        <vt:lpwstr/>
      </vt:variant>
      <vt:variant>
        <vt:lpwstr>_Toc471229462</vt:lpwstr>
      </vt:variant>
      <vt:variant>
        <vt:i4>1900546</vt:i4>
      </vt:variant>
      <vt:variant>
        <vt:i4>149</vt:i4>
      </vt:variant>
      <vt:variant>
        <vt:i4>0</vt:i4>
      </vt:variant>
      <vt:variant>
        <vt:i4>5</vt:i4>
      </vt:variant>
      <vt:variant>
        <vt:lpwstr/>
      </vt:variant>
      <vt:variant>
        <vt:lpwstr>_Toc471229461</vt:lpwstr>
      </vt:variant>
      <vt:variant>
        <vt:i4>1900547</vt:i4>
      </vt:variant>
      <vt:variant>
        <vt:i4>143</vt:i4>
      </vt:variant>
      <vt:variant>
        <vt:i4>0</vt:i4>
      </vt:variant>
      <vt:variant>
        <vt:i4>5</vt:i4>
      </vt:variant>
      <vt:variant>
        <vt:lpwstr/>
      </vt:variant>
      <vt:variant>
        <vt:lpwstr>_Toc471229460</vt:lpwstr>
      </vt:variant>
      <vt:variant>
        <vt:i4>1966090</vt:i4>
      </vt:variant>
      <vt:variant>
        <vt:i4>137</vt:i4>
      </vt:variant>
      <vt:variant>
        <vt:i4>0</vt:i4>
      </vt:variant>
      <vt:variant>
        <vt:i4>5</vt:i4>
      </vt:variant>
      <vt:variant>
        <vt:lpwstr/>
      </vt:variant>
      <vt:variant>
        <vt:lpwstr>_Toc471229459</vt:lpwstr>
      </vt:variant>
      <vt:variant>
        <vt:i4>1966084</vt:i4>
      </vt:variant>
      <vt:variant>
        <vt:i4>131</vt:i4>
      </vt:variant>
      <vt:variant>
        <vt:i4>0</vt:i4>
      </vt:variant>
      <vt:variant>
        <vt:i4>5</vt:i4>
      </vt:variant>
      <vt:variant>
        <vt:lpwstr/>
      </vt:variant>
      <vt:variant>
        <vt:lpwstr>_Toc471229457</vt:lpwstr>
      </vt:variant>
      <vt:variant>
        <vt:i4>1966085</vt:i4>
      </vt:variant>
      <vt:variant>
        <vt:i4>125</vt:i4>
      </vt:variant>
      <vt:variant>
        <vt:i4>0</vt:i4>
      </vt:variant>
      <vt:variant>
        <vt:i4>5</vt:i4>
      </vt:variant>
      <vt:variant>
        <vt:lpwstr/>
      </vt:variant>
      <vt:variant>
        <vt:lpwstr>_Toc471229456</vt:lpwstr>
      </vt:variant>
      <vt:variant>
        <vt:i4>1966086</vt:i4>
      </vt:variant>
      <vt:variant>
        <vt:i4>119</vt:i4>
      </vt:variant>
      <vt:variant>
        <vt:i4>0</vt:i4>
      </vt:variant>
      <vt:variant>
        <vt:i4>5</vt:i4>
      </vt:variant>
      <vt:variant>
        <vt:lpwstr/>
      </vt:variant>
      <vt:variant>
        <vt:lpwstr>_Toc471229455</vt:lpwstr>
      </vt:variant>
      <vt:variant>
        <vt:i4>1966087</vt:i4>
      </vt:variant>
      <vt:variant>
        <vt:i4>113</vt:i4>
      </vt:variant>
      <vt:variant>
        <vt:i4>0</vt:i4>
      </vt:variant>
      <vt:variant>
        <vt:i4>5</vt:i4>
      </vt:variant>
      <vt:variant>
        <vt:lpwstr/>
      </vt:variant>
      <vt:variant>
        <vt:lpwstr>_Toc471229454</vt:lpwstr>
      </vt:variant>
      <vt:variant>
        <vt:i4>1966080</vt:i4>
      </vt:variant>
      <vt:variant>
        <vt:i4>107</vt:i4>
      </vt:variant>
      <vt:variant>
        <vt:i4>0</vt:i4>
      </vt:variant>
      <vt:variant>
        <vt:i4>5</vt:i4>
      </vt:variant>
      <vt:variant>
        <vt:lpwstr/>
      </vt:variant>
      <vt:variant>
        <vt:lpwstr>_Toc471229453</vt:lpwstr>
      </vt:variant>
      <vt:variant>
        <vt:i4>1966081</vt:i4>
      </vt:variant>
      <vt:variant>
        <vt:i4>101</vt:i4>
      </vt:variant>
      <vt:variant>
        <vt:i4>0</vt:i4>
      </vt:variant>
      <vt:variant>
        <vt:i4>5</vt:i4>
      </vt:variant>
      <vt:variant>
        <vt:lpwstr/>
      </vt:variant>
      <vt:variant>
        <vt:lpwstr>_Toc471229452</vt:lpwstr>
      </vt:variant>
      <vt:variant>
        <vt:i4>1966082</vt:i4>
      </vt:variant>
      <vt:variant>
        <vt:i4>95</vt:i4>
      </vt:variant>
      <vt:variant>
        <vt:i4>0</vt:i4>
      </vt:variant>
      <vt:variant>
        <vt:i4>5</vt:i4>
      </vt:variant>
      <vt:variant>
        <vt:lpwstr/>
      </vt:variant>
      <vt:variant>
        <vt:lpwstr>_Toc471229451</vt:lpwstr>
      </vt:variant>
      <vt:variant>
        <vt:i4>1966083</vt:i4>
      </vt:variant>
      <vt:variant>
        <vt:i4>89</vt:i4>
      </vt:variant>
      <vt:variant>
        <vt:i4>0</vt:i4>
      </vt:variant>
      <vt:variant>
        <vt:i4>5</vt:i4>
      </vt:variant>
      <vt:variant>
        <vt:lpwstr/>
      </vt:variant>
      <vt:variant>
        <vt:lpwstr>_Toc471229450</vt:lpwstr>
      </vt:variant>
      <vt:variant>
        <vt:i4>2031626</vt:i4>
      </vt:variant>
      <vt:variant>
        <vt:i4>83</vt:i4>
      </vt:variant>
      <vt:variant>
        <vt:i4>0</vt:i4>
      </vt:variant>
      <vt:variant>
        <vt:i4>5</vt:i4>
      </vt:variant>
      <vt:variant>
        <vt:lpwstr/>
      </vt:variant>
      <vt:variant>
        <vt:lpwstr>_Toc471229449</vt:lpwstr>
      </vt:variant>
      <vt:variant>
        <vt:i4>2031627</vt:i4>
      </vt:variant>
      <vt:variant>
        <vt:i4>77</vt:i4>
      </vt:variant>
      <vt:variant>
        <vt:i4>0</vt:i4>
      </vt:variant>
      <vt:variant>
        <vt:i4>5</vt:i4>
      </vt:variant>
      <vt:variant>
        <vt:lpwstr/>
      </vt:variant>
      <vt:variant>
        <vt:lpwstr>_Toc471229448</vt:lpwstr>
      </vt:variant>
      <vt:variant>
        <vt:i4>2031620</vt:i4>
      </vt:variant>
      <vt:variant>
        <vt:i4>71</vt:i4>
      </vt:variant>
      <vt:variant>
        <vt:i4>0</vt:i4>
      </vt:variant>
      <vt:variant>
        <vt:i4>5</vt:i4>
      </vt:variant>
      <vt:variant>
        <vt:lpwstr/>
      </vt:variant>
      <vt:variant>
        <vt:lpwstr>_Toc471229447</vt:lpwstr>
      </vt:variant>
      <vt:variant>
        <vt:i4>2031621</vt:i4>
      </vt:variant>
      <vt:variant>
        <vt:i4>65</vt:i4>
      </vt:variant>
      <vt:variant>
        <vt:i4>0</vt:i4>
      </vt:variant>
      <vt:variant>
        <vt:i4>5</vt:i4>
      </vt:variant>
      <vt:variant>
        <vt:lpwstr/>
      </vt:variant>
      <vt:variant>
        <vt:lpwstr>_Toc471229446</vt:lpwstr>
      </vt:variant>
      <vt:variant>
        <vt:i4>2031622</vt:i4>
      </vt:variant>
      <vt:variant>
        <vt:i4>59</vt:i4>
      </vt:variant>
      <vt:variant>
        <vt:i4>0</vt:i4>
      </vt:variant>
      <vt:variant>
        <vt:i4>5</vt:i4>
      </vt:variant>
      <vt:variant>
        <vt:lpwstr/>
      </vt:variant>
      <vt:variant>
        <vt:lpwstr>_Toc471229445</vt:lpwstr>
      </vt:variant>
      <vt:variant>
        <vt:i4>2031623</vt:i4>
      </vt:variant>
      <vt:variant>
        <vt:i4>53</vt:i4>
      </vt:variant>
      <vt:variant>
        <vt:i4>0</vt:i4>
      </vt:variant>
      <vt:variant>
        <vt:i4>5</vt:i4>
      </vt:variant>
      <vt:variant>
        <vt:lpwstr/>
      </vt:variant>
      <vt:variant>
        <vt:lpwstr>_Toc471229444</vt:lpwstr>
      </vt:variant>
      <vt:variant>
        <vt:i4>2031616</vt:i4>
      </vt:variant>
      <vt:variant>
        <vt:i4>47</vt:i4>
      </vt:variant>
      <vt:variant>
        <vt:i4>0</vt:i4>
      </vt:variant>
      <vt:variant>
        <vt:i4>5</vt:i4>
      </vt:variant>
      <vt:variant>
        <vt:lpwstr/>
      </vt:variant>
      <vt:variant>
        <vt:lpwstr>_Toc471229443</vt:lpwstr>
      </vt:variant>
      <vt:variant>
        <vt:i4>2031617</vt:i4>
      </vt:variant>
      <vt:variant>
        <vt:i4>41</vt:i4>
      </vt:variant>
      <vt:variant>
        <vt:i4>0</vt:i4>
      </vt:variant>
      <vt:variant>
        <vt:i4>5</vt:i4>
      </vt:variant>
      <vt:variant>
        <vt:lpwstr/>
      </vt:variant>
      <vt:variant>
        <vt:lpwstr>_Toc471229442</vt:lpwstr>
      </vt:variant>
      <vt:variant>
        <vt:i4>2031618</vt:i4>
      </vt:variant>
      <vt:variant>
        <vt:i4>35</vt:i4>
      </vt:variant>
      <vt:variant>
        <vt:i4>0</vt:i4>
      </vt:variant>
      <vt:variant>
        <vt:i4>5</vt:i4>
      </vt:variant>
      <vt:variant>
        <vt:lpwstr/>
      </vt:variant>
      <vt:variant>
        <vt:lpwstr>_Toc471229441</vt:lpwstr>
      </vt:variant>
      <vt:variant>
        <vt:i4>2031619</vt:i4>
      </vt:variant>
      <vt:variant>
        <vt:i4>29</vt:i4>
      </vt:variant>
      <vt:variant>
        <vt:i4>0</vt:i4>
      </vt:variant>
      <vt:variant>
        <vt:i4>5</vt:i4>
      </vt:variant>
      <vt:variant>
        <vt:lpwstr/>
      </vt:variant>
      <vt:variant>
        <vt:lpwstr>_Toc471229440</vt:lpwstr>
      </vt:variant>
      <vt:variant>
        <vt:i4>1572874</vt:i4>
      </vt:variant>
      <vt:variant>
        <vt:i4>23</vt:i4>
      </vt:variant>
      <vt:variant>
        <vt:i4>0</vt:i4>
      </vt:variant>
      <vt:variant>
        <vt:i4>5</vt:i4>
      </vt:variant>
      <vt:variant>
        <vt:lpwstr/>
      </vt:variant>
      <vt:variant>
        <vt:lpwstr>_Toc471229439</vt:lpwstr>
      </vt:variant>
      <vt:variant>
        <vt:i4>1572875</vt:i4>
      </vt:variant>
      <vt:variant>
        <vt:i4>17</vt:i4>
      </vt:variant>
      <vt:variant>
        <vt:i4>0</vt:i4>
      </vt:variant>
      <vt:variant>
        <vt:i4>5</vt:i4>
      </vt:variant>
      <vt:variant>
        <vt:lpwstr/>
      </vt:variant>
      <vt:variant>
        <vt:lpwstr>_Toc471229438</vt:lpwstr>
      </vt:variant>
      <vt:variant>
        <vt:i4>1572868</vt:i4>
      </vt:variant>
      <vt:variant>
        <vt:i4>11</vt:i4>
      </vt:variant>
      <vt:variant>
        <vt:i4>0</vt:i4>
      </vt:variant>
      <vt:variant>
        <vt:i4>5</vt:i4>
      </vt:variant>
      <vt:variant>
        <vt:lpwstr/>
      </vt:variant>
      <vt:variant>
        <vt:lpwstr>_Toc471229437</vt:lpwstr>
      </vt:variant>
      <vt:variant>
        <vt:i4>1572869</vt:i4>
      </vt:variant>
      <vt:variant>
        <vt:i4>5</vt:i4>
      </vt:variant>
      <vt:variant>
        <vt:i4>0</vt:i4>
      </vt:variant>
      <vt:variant>
        <vt:i4>5</vt:i4>
      </vt:variant>
      <vt:variant>
        <vt:lpwstr/>
      </vt:variant>
      <vt:variant>
        <vt:lpwstr>_Toc471229436</vt:lpwstr>
      </vt:variant>
      <vt:variant>
        <vt:i4>7602234</vt:i4>
      </vt:variant>
      <vt:variant>
        <vt:i4>0</vt:i4>
      </vt:variant>
      <vt:variant>
        <vt:i4>0</vt:i4>
      </vt:variant>
      <vt:variant>
        <vt:i4>5</vt:i4>
      </vt:variant>
      <vt:variant>
        <vt:lpwstr>http://www.uniteachingcriteria.edu.au/</vt:lpwstr>
      </vt:variant>
      <vt:variant>
        <vt:lpwstr/>
      </vt:variant>
      <vt:variant>
        <vt:i4>3145745</vt:i4>
      </vt:variant>
      <vt:variant>
        <vt:i4>0</vt:i4>
      </vt:variant>
      <vt:variant>
        <vt:i4>0</vt:i4>
      </vt:variant>
      <vt:variant>
        <vt:i4>5</vt:i4>
      </vt:variant>
      <vt:variant>
        <vt:lpwstr>https://www.engineersaustralia.org.au/sites/default/files/shado/Education/Program Accreditation/AMS Professional Engineer/G02 Accreditation Criteria Guidelines.pdf</vt:lpwstr>
      </vt:variant>
      <vt:variant>
        <vt:lpwstr/>
      </vt:variant>
      <vt:variant>
        <vt:i4>2097217</vt:i4>
      </vt:variant>
      <vt:variant>
        <vt:i4>15</vt:i4>
      </vt:variant>
      <vt:variant>
        <vt:i4>0</vt:i4>
      </vt:variant>
      <vt:variant>
        <vt:i4>5</vt:i4>
      </vt:variant>
      <vt:variant>
        <vt:lpwstr>http://dx.doi.org.ezproxy-f.deakin.edu.au/10.1080/03075070600572041</vt:lpwstr>
      </vt:variant>
      <vt:variant>
        <vt:lpwstr/>
      </vt:variant>
      <vt:variant>
        <vt:i4>1310739</vt:i4>
      </vt:variant>
      <vt:variant>
        <vt:i4>12</vt:i4>
      </vt:variant>
      <vt:variant>
        <vt:i4>0</vt:i4>
      </vt:variant>
      <vt:variant>
        <vt:i4>5</vt:i4>
      </vt:variant>
      <vt:variant>
        <vt:lpwstr>http://www.tandfonline.com.ezproxy-f.deakin.edu.au/action/showCitFormats?doi=10.1080%2F03075070600572041</vt:lpwstr>
      </vt:variant>
      <vt:variant>
        <vt:lpwstr/>
      </vt:variant>
      <vt:variant>
        <vt:i4>6225924</vt:i4>
      </vt:variant>
      <vt:variant>
        <vt:i4>9</vt:i4>
      </vt:variant>
      <vt:variant>
        <vt:i4>0</vt:i4>
      </vt:variant>
      <vt:variant>
        <vt:i4>5</vt:i4>
      </vt:variant>
      <vt:variant>
        <vt:lpwstr>http://www.tandfonline.com.ezproxy-f.deakin.edu.au/author/Cranmer%2C+Sue</vt:lpwstr>
      </vt:variant>
      <vt:variant>
        <vt:lpwstr/>
      </vt:variant>
      <vt:variant>
        <vt:i4>1900622</vt:i4>
      </vt:variant>
      <vt:variant>
        <vt:i4>6</vt:i4>
      </vt:variant>
      <vt:variant>
        <vt:i4>0</vt:i4>
      </vt:variant>
      <vt:variant>
        <vt:i4>5</vt:i4>
      </vt:variant>
      <vt:variant>
        <vt:lpwstr>http://www.tandfonline.com.ezproxy-f.deakin.edu.au/author/Leguey%2C+Santiago</vt:lpwstr>
      </vt:variant>
      <vt:variant>
        <vt:lpwstr/>
      </vt:variant>
      <vt:variant>
        <vt:i4>5111854</vt:i4>
      </vt:variant>
      <vt:variant>
        <vt:i4>3</vt:i4>
      </vt:variant>
      <vt:variant>
        <vt:i4>0</vt:i4>
      </vt:variant>
      <vt:variant>
        <vt:i4>5</vt:i4>
      </vt:variant>
      <vt:variant>
        <vt:lpwstr>http://www.tandfonline.com.ezproxy-f.deakin.edu.au/author/Mart%C3%ADn+del+Peso%2C+M%C3%B3nica</vt:lpwstr>
      </vt:variant>
      <vt:variant>
        <vt:lpwstr/>
      </vt:variant>
      <vt:variant>
        <vt:i4>6684691</vt:i4>
      </vt:variant>
      <vt:variant>
        <vt:i4>0</vt:i4>
      </vt:variant>
      <vt:variant>
        <vt:i4>0</vt:i4>
      </vt:variant>
      <vt:variant>
        <vt:i4>5</vt:i4>
      </vt:variant>
      <vt:variant>
        <vt:lpwstr>http://www.tandfonline.com.ezproxy-f.deakin.edu.au/author/Hern%C3%A1ndez-March%2C+Julio</vt:lpwstr>
      </vt:variant>
      <vt:variant>
        <vt:lpwstr/>
      </vt:variant>
      <vt:variant>
        <vt:i4>4980750</vt:i4>
      </vt:variant>
      <vt:variant>
        <vt:i4>2048</vt:i4>
      </vt:variant>
      <vt:variant>
        <vt:i4>1027</vt:i4>
      </vt:variant>
      <vt:variant>
        <vt:i4>1</vt:i4>
      </vt:variant>
      <vt:variant>
        <vt:lpwstr>Copy of ACDS-Logo-honeycomb-positive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jen.aughterson@deakin.edu.au</dc:creator>
  <cp:keywords/>
  <cp:lastModifiedBy>Jen Aughterson</cp:lastModifiedBy>
  <cp:revision>12</cp:revision>
  <cp:lastPrinted>2017-01-27T03:41:00Z</cp:lastPrinted>
  <dcterms:created xsi:type="dcterms:W3CDTF">2017-03-23T23:37:00Z</dcterms:created>
  <dcterms:modified xsi:type="dcterms:W3CDTF">2017-03-24T00:08:00Z</dcterms:modified>
</cp:coreProperties>
</file>